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FEA" w:rsidRDefault="00A74FEA" w:rsidP="00A74FE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Sincelejo, Junio 01</w:t>
      </w:r>
      <w:r w:rsidRPr="00A74FE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 xml:space="preserve"> de 2022</w:t>
      </w:r>
      <w:r w:rsidRPr="00A74FEA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</w:p>
    <w:p w:rsidR="00A74FEA" w:rsidRDefault="00A74FEA" w:rsidP="00A74FE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</w:pPr>
      <w:r w:rsidRPr="00A74FE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Señores</w:t>
      </w:r>
      <w:r w:rsidRPr="00A74FEA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  <w:r w:rsidRPr="00A74FE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PATRIMONIO AUTÓNOMO MATRIZ DE  ASISTENCIA TÉCNICA FINDETER</w:t>
      </w:r>
      <w:r w:rsidRPr="00A74FEA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</w:r>
    </w:p>
    <w:p w:rsidR="00A74FEA" w:rsidRPr="00A74FEA" w:rsidRDefault="00A74FEA" w:rsidP="00537F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CO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Asunto:</w:t>
      </w:r>
      <w:r w:rsidRPr="00A74FE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 </w:t>
      </w:r>
      <w:r w:rsidR="00537F12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 xml:space="preserve">Respuesta observaciones veeduría </w:t>
      </w:r>
      <w:r w:rsidR="00537F12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  <w:lang w:eastAsia="es-CO"/>
        </w:rPr>
        <w:t xml:space="preserve">CONVOCATORIA </w:t>
      </w:r>
      <w:r w:rsidRPr="00A74FEA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  <w:lang w:eastAsia="es-CO"/>
        </w:rPr>
        <w:t>No. </w:t>
      </w:r>
      <w:r w:rsidRPr="00A74FEA">
        <w:rPr>
          <w:rFonts w:ascii="Calibri" w:eastAsia="Times New Roman" w:hAnsi="Calibri" w:cs="Arial"/>
          <w:b/>
          <w:bCs/>
          <w:color w:val="222222"/>
          <w:sz w:val="24"/>
          <w:szCs w:val="24"/>
          <w:shd w:val="clear" w:color="auto" w:fill="FFFFFF"/>
          <w:lang w:eastAsia="es-CO"/>
        </w:rPr>
        <w:t>PAF-SUCRE-O-039-2022.</w:t>
      </w:r>
      <w:r w:rsidRPr="00A74FE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 EJECUCIÓN DE DIAGNÓSTICOS, ESTUDIOS Y DISEÑOS Y EJECUCIÓN DE OBRAS NECESARIAS PARA LA ADECUACIÓN Y MEJORAMIENTO DE LA INFRAESTRUCTURA EDUCATIVA EN LA SUBREGIÓN DE LA MOJANA, EN LOS NIVELES PREESCOLAR, BÁSICA Y MEDIA, DEPARTAMENTO DE SUCRE</w:t>
      </w:r>
      <w:r w:rsidRPr="00A74FEA">
        <w:rPr>
          <w:rFonts w:ascii="Arial" w:eastAsia="Times New Roman" w:hAnsi="Arial" w:cs="Arial"/>
          <w:b/>
          <w:bCs/>
          <w:color w:val="222222"/>
          <w:sz w:val="20"/>
          <w:szCs w:val="20"/>
          <w:shd w:val="clear" w:color="auto" w:fill="FFFFFF"/>
          <w:lang w:eastAsia="es-CO"/>
        </w:rPr>
        <w:t>.</w:t>
      </w:r>
      <w:r w:rsidRPr="00A74FE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CO"/>
        </w:rPr>
        <w:t>  </w:t>
      </w:r>
    </w:p>
    <w:p w:rsidR="00A74FEA" w:rsidRPr="00A74FEA" w:rsidRDefault="00A74FEA" w:rsidP="00A74FE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CO"/>
        </w:rPr>
      </w:pPr>
      <w:r w:rsidRPr="00A74FEA">
        <w:rPr>
          <w:rFonts w:ascii="Arial" w:eastAsia="Times New Roman" w:hAnsi="Arial" w:cs="Arial"/>
          <w:color w:val="222222"/>
          <w:sz w:val="24"/>
          <w:szCs w:val="24"/>
          <w:lang w:eastAsia="es-CO"/>
        </w:rPr>
        <w:t>   </w:t>
      </w:r>
      <w:r w:rsidRPr="00A74FEA">
        <w:rPr>
          <w:rFonts w:ascii="Arial" w:eastAsia="Times New Roman" w:hAnsi="Arial" w:cs="Arial"/>
          <w:color w:val="222222"/>
          <w:sz w:val="24"/>
          <w:szCs w:val="24"/>
          <w:lang w:eastAsia="es-CO"/>
        </w:rPr>
        <w:br/>
        <w:t>Buenas tardes, </w:t>
      </w:r>
    </w:p>
    <w:p w:rsidR="00A74FEA" w:rsidRDefault="00A74FEA" w:rsidP="008D0884">
      <w:pPr>
        <w:pStyle w:val="Default"/>
        <w:rPr>
          <w:bCs/>
          <w:sz w:val="20"/>
          <w:szCs w:val="20"/>
        </w:rPr>
      </w:pPr>
    </w:p>
    <w:p w:rsidR="009934A2" w:rsidRPr="00B6679C" w:rsidRDefault="00A74FEA" w:rsidP="009F7C2A">
      <w:pPr>
        <w:pStyle w:val="Default"/>
        <w:jc w:val="both"/>
        <w:rPr>
          <w:rFonts w:asciiTheme="minorHAnsi" w:hAnsiTheme="minorHAnsi"/>
          <w:bCs/>
        </w:rPr>
      </w:pPr>
      <w:r w:rsidRPr="00B6679C">
        <w:rPr>
          <w:rFonts w:asciiTheme="minorHAnsi" w:hAnsiTheme="minorHAnsi"/>
          <w:bCs/>
        </w:rPr>
        <w:t xml:space="preserve">Teniendo en cuenta las observaciones realizadas por la </w:t>
      </w:r>
      <w:r w:rsidRPr="00B6679C">
        <w:rPr>
          <w:rFonts w:asciiTheme="minorHAnsi" w:hAnsiTheme="minorHAnsi"/>
          <w:bCs/>
          <w:color w:val="auto"/>
        </w:rPr>
        <w:t xml:space="preserve">veeduría ciudadana nacional no a la </w:t>
      </w:r>
      <w:r w:rsidR="009F7C2A" w:rsidRPr="00B6679C">
        <w:rPr>
          <w:rFonts w:asciiTheme="minorHAnsi" w:hAnsiTheme="minorHAnsi"/>
          <w:bCs/>
          <w:color w:val="auto"/>
        </w:rPr>
        <w:t>corrupción</w:t>
      </w:r>
      <w:r w:rsidRPr="00B6679C">
        <w:rPr>
          <w:rFonts w:asciiTheme="minorHAnsi" w:hAnsiTheme="minorHAnsi"/>
          <w:bCs/>
        </w:rPr>
        <w:t xml:space="preserve"> nos permitimos manifestar que tal y como lo estipulan los términos de referencia </w:t>
      </w:r>
      <w:r w:rsidR="00C97AF3" w:rsidRPr="00B6679C">
        <w:rPr>
          <w:rFonts w:asciiTheme="minorHAnsi" w:hAnsiTheme="minorHAnsi"/>
          <w:bCs/>
        </w:rPr>
        <w:t>para la convocatoria del asunto en el literal b del numeral 2.1.1.10</w:t>
      </w:r>
      <w:r w:rsidR="00537F12">
        <w:rPr>
          <w:rFonts w:asciiTheme="minorHAnsi" w:hAnsiTheme="minorHAnsi"/>
          <w:bCs/>
        </w:rPr>
        <w:t>,</w:t>
      </w:r>
      <w:r w:rsidR="00C97AF3" w:rsidRPr="00B6679C">
        <w:rPr>
          <w:rFonts w:asciiTheme="minorHAnsi" w:hAnsiTheme="minorHAnsi"/>
          <w:bCs/>
        </w:rPr>
        <w:t xml:space="preserve"> las personas naturales sean proponentes o i</w:t>
      </w:r>
      <w:r w:rsidR="00537F12">
        <w:rPr>
          <w:rFonts w:asciiTheme="minorHAnsi" w:hAnsiTheme="minorHAnsi"/>
          <w:bCs/>
        </w:rPr>
        <w:t>ntegrantes de proponente plural</w:t>
      </w:r>
      <w:r w:rsidR="00C97AF3" w:rsidRPr="00B6679C">
        <w:rPr>
          <w:rFonts w:asciiTheme="minorHAnsi" w:hAnsiTheme="minorHAnsi"/>
          <w:bCs/>
        </w:rPr>
        <w:t xml:space="preserve"> pueden acreditar su afiliación a los sistemas de seguridad social en salud y pensiones por medio de los certificados de afiliación respectivos o con el certificado de pago de la </w:t>
      </w:r>
      <w:r w:rsidR="009F7C2A" w:rsidRPr="00B6679C">
        <w:rPr>
          <w:rFonts w:asciiTheme="minorHAnsi" w:hAnsiTheme="minorHAnsi"/>
          <w:bCs/>
        </w:rPr>
        <w:t>última</w:t>
      </w:r>
      <w:r w:rsidR="00C97AF3" w:rsidRPr="00B6679C">
        <w:rPr>
          <w:rFonts w:asciiTheme="minorHAnsi" w:hAnsiTheme="minorHAnsi"/>
          <w:bCs/>
        </w:rPr>
        <w:t xml:space="preserve"> planilla, como es de su conocimiento y con el fin de subsanar el informe </w:t>
      </w:r>
      <w:r w:rsidR="00486DB0" w:rsidRPr="00B6679C">
        <w:rPr>
          <w:rFonts w:asciiTheme="minorHAnsi" w:hAnsiTheme="minorHAnsi"/>
          <w:bCs/>
        </w:rPr>
        <w:t xml:space="preserve">de verificación de requisitos habilitantes publicado el </w:t>
      </w:r>
      <w:r w:rsidR="009F7C2A" w:rsidRPr="00B6679C">
        <w:rPr>
          <w:rFonts w:asciiTheme="minorHAnsi" w:hAnsiTheme="minorHAnsi"/>
          <w:bCs/>
        </w:rPr>
        <w:t>día</w:t>
      </w:r>
      <w:r w:rsidR="00486DB0" w:rsidRPr="00B6679C">
        <w:rPr>
          <w:rFonts w:asciiTheme="minorHAnsi" w:hAnsiTheme="minorHAnsi"/>
          <w:bCs/>
        </w:rPr>
        <w:t xml:space="preserve"> 23 de Mayo de 2022 </w:t>
      </w:r>
      <w:r w:rsidR="00C97AF3" w:rsidRPr="00B6679C">
        <w:rPr>
          <w:rFonts w:asciiTheme="minorHAnsi" w:hAnsiTheme="minorHAnsi"/>
          <w:bCs/>
        </w:rPr>
        <w:t xml:space="preserve"> se enviaron los respectivos certificados de</w:t>
      </w:r>
      <w:r w:rsidR="00486DB0" w:rsidRPr="00B6679C">
        <w:rPr>
          <w:rFonts w:asciiTheme="minorHAnsi" w:hAnsiTheme="minorHAnsi"/>
          <w:bCs/>
        </w:rPr>
        <w:t xml:space="preserve"> </w:t>
      </w:r>
      <w:r w:rsidR="009F7C2A" w:rsidRPr="00B6679C">
        <w:rPr>
          <w:rFonts w:asciiTheme="minorHAnsi" w:hAnsiTheme="minorHAnsi"/>
          <w:bCs/>
        </w:rPr>
        <w:t xml:space="preserve"> YEISON JULIO GOMEZ HERNANDEZ</w:t>
      </w:r>
      <w:r w:rsidR="00C97AF3" w:rsidRPr="00B6679C">
        <w:rPr>
          <w:rFonts w:asciiTheme="minorHAnsi" w:hAnsiTheme="minorHAnsi"/>
          <w:bCs/>
        </w:rPr>
        <w:t xml:space="preserve"> </w:t>
      </w:r>
      <w:r w:rsidR="00486DB0" w:rsidRPr="00B6679C">
        <w:rPr>
          <w:rFonts w:asciiTheme="minorHAnsi" w:hAnsiTheme="minorHAnsi"/>
          <w:bCs/>
        </w:rPr>
        <w:t xml:space="preserve">quien integra el consorcio MEJORAMIENTO ESCULAS MOJANA </w:t>
      </w:r>
      <w:r w:rsidR="009F7C2A" w:rsidRPr="00B6679C">
        <w:rPr>
          <w:rFonts w:asciiTheme="minorHAnsi" w:hAnsiTheme="minorHAnsi"/>
          <w:bCs/>
        </w:rPr>
        <w:t xml:space="preserve">2022 </w:t>
      </w:r>
      <w:r w:rsidR="00486DB0" w:rsidRPr="00B6679C">
        <w:rPr>
          <w:rFonts w:asciiTheme="minorHAnsi" w:hAnsiTheme="minorHAnsi"/>
          <w:bCs/>
        </w:rPr>
        <w:t xml:space="preserve">en calidad de persona natural y </w:t>
      </w:r>
      <w:r w:rsidR="00C97AF3" w:rsidRPr="00B6679C">
        <w:rPr>
          <w:rFonts w:asciiTheme="minorHAnsi" w:hAnsiTheme="minorHAnsi"/>
          <w:bCs/>
        </w:rPr>
        <w:t xml:space="preserve">en donde consta el pago de la </w:t>
      </w:r>
      <w:r w:rsidR="009F7C2A" w:rsidRPr="00B6679C">
        <w:rPr>
          <w:rFonts w:asciiTheme="minorHAnsi" w:hAnsiTheme="minorHAnsi"/>
          <w:bCs/>
        </w:rPr>
        <w:t>última</w:t>
      </w:r>
      <w:r w:rsidR="00C97AF3" w:rsidRPr="00B6679C">
        <w:rPr>
          <w:rFonts w:asciiTheme="minorHAnsi" w:hAnsiTheme="minorHAnsi"/>
          <w:bCs/>
        </w:rPr>
        <w:t xml:space="preserve"> planilla y su afiliación a los sistemas de seguridad social en salud y </w:t>
      </w:r>
      <w:r w:rsidR="009F7C2A" w:rsidRPr="00B6679C">
        <w:rPr>
          <w:rFonts w:asciiTheme="minorHAnsi" w:hAnsiTheme="minorHAnsi"/>
          <w:bCs/>
        </w:rPr>
        <w:t>pensión,</w:t>
      </w:r>
      <w:r w:rsidR="00486DB0" w:rsidRPr="00B6679C">
        <w:rPr>
          <w:rFonts w:asciiTheme="minorHAnsi" w:hAnsiTheme="minorHAnsi"/>
          <w:bCs/>
        </w:rPr>
        <w:t xml:space="preserve"> con lo que se cumple con lo exigido en los términos </w:t>
      </w:r>
      <w:r w:rsidR="009F7C2A" w:rsidRPr="00B6679C">
        <w:rPr>
          <w:rFonts w:asciiTheme="minorHAnsi" w:hAnsiTheme="minorHAnsi"/>
          <w:bCs/>
        </w:rPr>
        <w:t xml:space="preserve">de referencia y se certifica que este se encuentra al </w:t>
      </w:r>
      <w:proofErr w:type="spellStart"/>
      <w:r w:rsidR="009F7C2A" w:rsidRPr="00B6679C">
        <w:rPr>
          <w:rFonts w:asciiTheme="minorHAnsi" w:hAnsiTheme="minorHAnsi"/>
          <w:bCs/>
        </w:rPr>
        <w:t>dia</w:t>
      </w:r>
      <w:proofErr w:type="spellEnd"/>
      <w:r w:rsidR="009F7C2A" w:rsidRPr="00B6679C">
        <w:rPr>
          <w:rFonts w:asciiTheme="minorHAnsi" w:hAnsiTheme="minorHAnsi"/>
          <w:bCs/>
        </w:rPr>
        <w:t xml:space="preserve"> en el pago hasta el cierre de la convocatoria, de igual forma adjuntamos las planillas de pago de los </w:t>
      </w:r>
      <w:r w:rsidR="009934A2" w:rsidRPr="00B6679C">
        <w:rPr>
          <w:rFonts w:asciiTheme="minorHAnsi" w:hAnsiTheme="minorHAnsi"/>
          <w:bCs/>
        </w:rPr>
        <w:t xml:space="preserve">últimos </w:t>
      </w:r>
      <w:r w:rsidR="00B6679C">
        <w:rPr>
          <w:rFonts w:asciiTheme="minorHAnsi" w:hAnsiTheme="minorHAnsi"/>
          <w:bCs/>
        </w:rPr>
        <w:t xml:space="preserve">6 meses tanto de </w:t>
      </w:r>
      <w:proofErr w:type="spellStart"/>
      <w:r w:rsidR="00B6679C">
        <w:rPr>
          <w:rFonts w:asciiTheme="minorHAnsi" w:hAnsiTheme="minorHAnsi"/>
          <w:bCs/>
        </w:rPr>
        <w:t>Yeison</w:t>
      </w:r>
      <w:proofErr w:type="spellEnd"/>
      <w:r w:rsidR="00B6679C">
        <w:rPr>
          <w:rFonts w:asciiTheme="minorHAnsi" w:hAnsiTheme="minorHAnsi"/>
          <w:bCs/>
        </w:rPr>
        <w:t xml:space="preserve"> </w:t>
      </w:r>
      <w:proofErr w:type="spellStart"/>
      <w:r w:rsidR="00B6679C">
        <w:rPr>
          <w:rFonts w:asciiTheme="minorHAnsi" w:hAnsiTheme="minorHAnsi"/>
          <w:bCs/>
        </w:rPr>
        <w:t>G</w:t>
      </w:r>
      <w:r w:rsidR="009934A2" w:rsidRPr="00B6679C">
        <w:rPr>
          <w:rFonts w:asciiTheme="minorHAnsi" w:hAnsiTheme="minorHAnsi"/>
          <w:bCs/>
        </w:rPr>
        <w:t>omez</w:t>
      </w:r>
      <w:proofErr w:type="spellEnd"/>
      <w:r w:rsidR="009934A2" w:rsidRPr="00B6679C">
        <w:rPr>
          <w:rFonts w:asciiTheme="minorHAnsi" w:hAnsiTheme="minorHAnsi"/>
          <w:bCs/>
        </w:rPr>
        <w:t xml:space="preserve"> como de los empleados que ha tenido a su cargo durante este periodo.</w:t>
      </w:r>
    </w:p>
    <w:p w:rsidR="009934A2" w:rsidRPr="00B6679C" w:rsidRDefault="009934A2" w:rsidP="009F7C2A">
      <w:pPr>
        <w:pStyle w:val="Default"/>
        <w:jc w:val="both"/>
        <w:rPr>
          <w:rFonts w:asciiTheme="minorHAnsi" w:hAnsiTheme="minorHAnsi"/>
          <w:bCs/>
        </w:rPr>
      </w:pPr>
    </w:p>
    <w:p w:rsidR="00B6679C" w:rsidRDefault="009934A2" w:rsidP="00B6679C">
      <w:pPr>
        <w:spacing w:line="235" w:lineRule="atLeast"/>
        <w:jc w:val="both"/>
        <w:rPr>
          <w:rFonts w:eastAsia="Times New Roman" w:cs="Times New Roman"/>
          <w:sz w:val="24"/>
          <w:szCs w:val="24"/>
          <w:lang w:eastAsia="es-CO"/>
        </w:rPr>
      </w:pPr>
      <w:r w:rsidRPr="00B6679C">
        <w:rPr>
          <w:bCs/>
          <w:sz w:val="24"/>
          <w:szCs w:val="24"/>
        </w:rPr>
        <w:t xml:space="preserve">Por otro </w:t>
      </w:r>
      <w:r w:rsidR="00B6679C" w:rsidRPr="00B6679C">
        <w:rPr>
          <w:bCs/>
          <w:sz w:val="24"/>
          <w:szCs w:val="24"/>
        </w:rPr>
        <w:t>lado,</w:t>
      </w:r>
      <w:r w:rsidRPr="00B6679C">
        <w:rPr>
          <w:bCs/>
          <w:sz w:val="24"/>
          <w:szCs w:val="24"/>
        </w:rPr>
        <w:t xml:space="preserve"> </w:t>
      </w:r>
      <w:r w:rsidR="00B6679C">
        <w:rPr>
          <w:rFonts w:eastAsia="Times New Roman" w:cs="Times New Roman"/>
          <w:sz w:val="24"/>
          <w:szCs w:val="24"/>
          <w:lang w:eastAsia="es-CO"/>
        </w:rPr>
        <w:t>en</w:t>
      </w:r>
      <w:r w:rsidRPr="00B6679C">
        <w:rPr>
          <w:rFonts w:eastAsia="Times New Roman" w:cs="Times New Roman"/>
          <w:sz w:val="24"/>
          <w:szCs w:val="24"/>
          <w:lang w:eastAsia="es-CO"/>
        </w:rPr>
        <w:t xml:space="preserve"> la captura de pantalla presentada por la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Veeduría</w:t>
      </w:r>
      <w:r w:rsidRPr="00B6679C">
        <w:rPr>
          <w:rFonts w:eastAsia="Times New Roman" w:cs="Times New Roman"/>
          <w:sz w:val="24"/>
          <w:szCs w:val="24"/>
          <w:lang w:eastAsia="es-CO"/>
        </w:rPr>
        <w:t xml:space="preserve">, se relaciona al Consorcio PARCOL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 xml:space="preserve">2009 </w:t>
      </w:r>
      <w:r w:rsidRPr="00B6679C">
        <w:rPr>
          <w:rFonts w:eastAsia="Times New Roman" w:cs="Times New Roman"/>
          <w:sz w:val="24"/>
          <w:szCs w:val="24"/>
          <w:lang w:eastAsia="es-CO"/>
        </w:rPr>
        <w:t xml:space="preserve">del cual hizo parte el señor </w:t>
      </w:r>
      <w:proofErr w:type="spellStart"/>
      <w:r w:rsidRPr="00B6679C">
        <w:rPr>
          <w:rFonts w:eastAsia="Times New Roman" w:cs="Times New Roman"/>
          <w:sz w:val="24"/>
          <w:szCs w:val="24"/>
          <w:lang w:eastAsia="es-CO"/>
        </w:rPr>
        <w:t>Yeison</w:t>
      </w:r>
      <w:proofErr w:type="spellEnd"/>
      <w:r w:rsidRPr="00B6679C">
        <w:rPr>
          <w:rFonts w:eastAsia="Times New Roman" w:cs="Times New Roman"/>
          <w:sz w:val="24"/>
          <w:szCs w:val="24"/>
          <w:lang w:eastAsia="es-CO"/>
        </w:rPr>
        <w:t xml:space="preserve">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Gómez</w:t>
      </w:r>
      <w:r w:rsidRPr="00B6679C">
        <w:rPr>
          <w:rFonts w:eastAsia="Times New Roman" w:cs="Times New Roman"/>
          <w:sz w:val="24"/>
          <w:szCs w:val="24"/>
          <w:lang w:eastAsia="es-CO"/>
        </w:rPr>
        <w:t xml:space="preserve">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Hernández</w:t>
      </w:r>
      <w:r w:rsidRPr="00B6679C">
        <w:rPr>
          <w:rFonts w:eastAsia="Times New Roman" w:cs="Times New Roman"/>
          <w:sz w:val="24"/>
          <w:szCs w:val="24"/>
          <w:lang w:eastAsia="es-CO"/>
        </w:rPr>
        <w:t xml:space="preserve">, les manifestamos que dicho consorcio fue conformado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 xml:space="preserve">en el año 2009 para suscribir contrato con el Municipio de Sincelejo, el cual fue terminado en el año 2011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como se evidencia en el acta de recibo de obra ad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junta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.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 xml:space="preserve"> Por lo tanto, 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>para las fechas manifestadas por el observante (</w:t>
      </w:r>
      <w:proofErr w:type="gramStart"/>
      <w:r w:rsidR="00B6679C" w:rsidRPr="00B6679C">
        <w:rPr>
          <w:rFonts w:eastAsia="Times New Roman" w:cs="Times New Roman"/>
          <w:sz w:val="24"/>
          <w:szCs w:val="24"/>
          <w:lang w:eastAsia="es-CO"/>
        </w:rPr>
        <w:t>Diciembre</w:t>
      </w:r>
      <w:proofErr w:type="gramEnd"/>
      <w:r w:rsidR="00B6679C" w:rsidRPr="00B6679C">
        <w:rPr>
          <w:rFonts w:eastAsia="Times New Roman" w:cs="Times New Roman"/>
          <w:sz w:val="24"/>
          <w:szCs w:val="24"/>
          <w:lang w:eastAsia="es-CO"/>
        </w:rPr>
        <w:t xml:space="preserve"> 2021 y Enero 2018), el contrato</w:t>
      </w:r>
      <w:r w:rsidR="00B6679C" w:rsidRPr="00B6679C">
        <w:rPr>
          <w:rFonts w:eastAsia="Times New Roman" w:cs="Times New Roman"/>
          <w:sz w:val="24"/>
          <w:szCs w:val="24"/>
          <w:lang w:eastAsia="es-CO"/>
        </w:rPr>
        <w:t xml:space="preserve"> entre el consorcio PARCOL 2009 y el Municipio de Sincelejo se encontraba terminado.  </w:t>
      </w:r>
    </w:p>
    <w:p w:rsidR="00787C90" w:rsidRDefault="00787C90" w:rsidP="00B6679C">
      <w:pPr>
        <w:spacing w:line="235" w:lineRule="atLeast"/>
        <w:jc w:val="both"/>
        <w:rPr>
          <w:rFonts w:eastAsia="Times New Roman" w:cs="Times New Roman"/>
          <w:sz w:val="24"/>
          <w:szCs w:val="24"/>
          <w:lang w:eastAsia="es-CO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es-CO"/>
        </w:rPr>
        <w:drawing>
          <wp:anchor distT="0" distB="0" distL="114300" distR="114300" simplePos="0" relativeHeight="251659264" behindDoc="1" locked="0" layoutInCell="1" allowOverlap="1" wp14:anchorId="4C090DC4" wp14:editId="1261F5F1">
            <wp:simplePos x="0" y="0"/>
            <wp:positionH relativeFrom="margin">
              <wp:align>left</wp:align>
            </wp:positionH>
            <wp:positionV relativeFrom="paragraph">
              <wp:posOffset>234950</wp:posOffset>
            </wp:positionV>
            <wp:extent cx="2571750" cy="428625"/>
            <wp:effectExtent l="0" t="0" r="0" b="9525"/>
            <wp:wrapNone/>
            <wp:docPr id="3" name="Imagen 1" descr="C:\Users\HP PAVILION 5725LA\Documents\AUTOCAD 2011\AJR Ingenieria\PAPELERIA AJR_FUNDIAESCO\FIRMA ANTONIO VELEZ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 PAVILION 5725LA\Documents\AUTOCAD 2011\AJR Ingenieria\PAPELERIA AJR_FUNDIAESCO\FIRMA ANTONIO VELEZ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7C90" w:rsidRDefault="00787C90" w:rsidP="00787C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s-CO"/>
        </w:rPr>
      </w:pPr>
    </w:p>
    <w:p w:rsidR="00787C90" w:rsidRDefault="00787C90" w:rsidP="00787C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s-CO"/>
        </w:rPr>
      </w:pPr>
    </w:p>
    <w:p w:rsidR="00787C90" w:rsidRPr="00787C90" w:rsidRDefault="00787C90" w:rsidP="00787C90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es-CO"/>
        </w:rPr>
      </w:pPr>
      <w:r w:rsidRPr="00787C90">
        <w:rPr>
          <w:rFonts w:eastAsia="Times New Roman" w:cs="Times New Roman"/>
          <w:b/>
          <w:sz w:val="24"/>
          <w:szCs w:val="24"/>
          <w:lang w:eastAsia="es-CO"/>
        </w:rPr>
        <w:t>ANTONIO EDUARDO VELEZ CORONADO.</w:t>
      </w:r>
      <w:bookmarkStart w:id="0" w:name="_GoBack"/>
      <w:bookmarkEnd w:id="0"/>
    </w:p>
    <w:p w:rsidR="00787C90" w:rsidRDefault="00787C90" w:rsidP="00787C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s-CO"/>
        </w:rPr>
      </w:pPr>
      <w:r>
        <w:rPr>
          <w:rFonts w:eastAsia="Times New Roman" w:cs="Times New Roman"/>
          <w:sz w:val="24"/>
          <w:szCs w:val="24"/>
          <w:lang w:eastAsia="es-CO"/>
        </w:rPr>
        <w:t>Rep. Legal</w:t>
      </w:r>
    </w:p>
    <w:p w:rsidR="00787C90" w:rsidRDefault="00787C90" w:rsidP="00787C90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es-CO"/>
        </w:rPr>
      </w:pPr>
      <w:r>
        <w:rPr>
          <w:rFonts w:eastAsia="Times New Roman" w:cs="Times New Roman"/>
          <w:sz w:val="24"/>
          <w:szCs w:val="24"/>
          <w:lang w:eastAsia="es-CO"/>
        </w:rPr>
        <w:t>CONSORCIO MEJORAMIENTO ESCUELAS MOJANA 2022</w:t>
      </w:r>
    </w:p>
    <w:p w:rsidR="00787C90" w:rsidRPr="00B6679C" w:rsidRDefault="00787C90" w:rsidP="00B6679C">
      <w:pPr>
        <w:spacing w:line="235" w:lineRule="atLeast"/>
        <w:jc w:val="both"/>
        <w:rPr>
          <w:rFonts w:eastAsia="Times New Roman" w:cs="Times New Roman"/>
          <w:sz w:val="24"/>
          <w:szCs w:val="24"/>
          <w:lang w:eastAsia="es-CO"/>
        </w:rPr>
      </w:pPr>
    </w:p>
    <w:sectPr w:rsidR="00787C90" w:rsidRPr="00B667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14759"/>
    <w:multiLevelType w:val="hybridMultilevel"/>
    <w:tmpl w:val="836A1AB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F2D85"/>
    <w:multiLevelType w:val="hybridMultilevel"/>
    <w:tmpl w:val="07CEB65A"/>
    <w:lvl w:ilvl="0" w:tplc="240A0019">
      <w:start w:val="1"/>
      <w:numFmt w:val="lowerLetter"/>
      <w:lvlText w:val="%1."/>
      <w:lvlJc w:val="left"/>
      <w:pPr>
        <w:ind w:left="885" w:hanging="360"/>
      </w:pPr>
    </w:lvl>
    <w:lvl w:ilvl="1" w:tplc="240A0019" w:tentative="1">
      <w:start w:val="1"/>
      <w:numFmt w:val="lowerLetter"/>
      <w:lvlText w:val="%2."/>
      <w:lvlJc w:val="left"/>
      <w:pPr>
        <w:ind w:left="1605" w:hanging="360"/>
      </w:pPr>
    </w:lvl>
    <w:lvl w:ilvl="2" w:tplc="240A001B" w:tentative="1">
      <w:start w:val="1"/>
      <w:numFmt w:val="lowerRoman"/>
      <w:lvlText w:val="%3."/>
      <w:lvlJc w:val="right"/>
      <w:pPr>
        <w:ind w:left="2325" w:hanging="180"/>
      </w:pPr>
    </w:lvl>
    <w:lvl w:ilvl="3" w:tplc="240A000F" w:tentative="1">
      <w:start w:val="1"/>
      <w:numFmt w:val="decimal"/>
      <w:lvlText w:val="%4."/>
      <w:lvlJc w:val="left"/>
      <w:pPr>
        <w:ind w:left="3045" w:hanging="360"/>
      </w:pPr>
    </w:lvl>
    <w:lvl w:ilvl="4" w:tplc="240A0019" w:tentative="1">
      <w:start w:val="1"/>
      <w:numFmt w:val="lowerLetter"/>
      <w:lvlText w:val="%5."/>
      <w:lvlJc w:val="left"/>
      <w:pPr>
        <w:ind w:left="3765" w:hanging="360"/>
      </w:pPr>
    </w:lvl>
    <w:lvl w:ilvl="5" w:tplc="240A001B" w:tentative="1">
      <w:start w:val="1"/>
      <w:numFmt w:val="lowerRoman"/>
      <w:lvlText w:val="%6."/>
      <w:lvlJc w:val="right"/>
      <w:pPr>
        <w:ind w:left="4485" w:hanging="180"/>
      </w:pPr>
    </w:lvl>
    <w:lvl w:ilvl="6" w:tplc="240A000F" w:tentative="1">
      <w:start w:val="1"/>
      <w:numFmt w:val="decimal"/>
      <w:lvlText w:val="%7."/>
      <w:lvlJc w:val="left"/>
      <w:pPr>
        <w:ind w:left="5205" w:hanging="360"/>
      </w:pPr>
    </w:lvl>
    <w:lvl w:ilvl="7" w:tplc="240A0019" w:tentative="1">
      <w:start w:val="1"/>
      <w:numFmt w:val="lowerLetter"/>
      <w:lvlText w:val="%8."/>
      <w:lvlJc w:val="left"/>
      <w:pPr>
        <w:ind w:left="5925" w:hanging="360"/>
      </w:pPr>
    </w:lvl>
    <w:lvl w:ilvl="8" w:tplc="240A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48C611D9"/>
    <w:multiLevelType w:val="hybridMultilevel"/>
    <w:tmpl w:val="D6F4C80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884"/>
    <w:rsid w:val="00486DB0"/>
    <w:rsid w:val="00537F12"/>
    <w:rsid w:val="00787C90"/>
    <w:rsid w:val="008D0884"/>
    <w:rsid w:val="009934A2"/>
    <w:rsid w:val="009F7C2A"/>
    <w:rsid w:val="00A74FEA"/>
    <w:rsid w:val="00B6679C"/>
    <w:rsid w:val="00C97AF3"/>
    <w:rsid w:val="00E8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7CB582"/>
  <w15:chartTrackingRefBased/>
  <w15:docId w15:val="{0098DD39-EF77-4329-A2CE-EF1A5C694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D08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8D0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7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AJR INGENIERIAS</dc:creator>
  <cp:keywords/>
  <dc:description/>
  <cp:lastModifiedBy>AJR INGENIERIAS</cp:lastModifiedBy>
  <cp:revision>2</cp:revision>
  <dcterms:created xsi:type="dcterms:W3CDTF">2022-06-01T20:22:00Z</dcterms:created>
  <dcterms:modified xsi:type="dcterms:W3CDTF">2022-06-01T20:22:00Z</dcterms:modified>
</cp:coreProperties>
</file>