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BFE" w:rsidRPr="00FD269A" w:rsidRDefault="00DE6525">
      <w:pPr>
        <w:rPr>
          <w:rFonts w:ascii="Arial Narrow" w:hAnsi="Arial Narrow" w:cs="Tahoma"/>
          <w:b/>
        </w:rPr>
      </w:pPr>
    </w:p>
    <w:p w:rsidR="00067218" w:rsidRPr="00FD269A" w:rsidRDefault="00067218" w:rsidP="00067218">
      <w:pPr>
        <w:spacing w:after="0" w:line="0" w:lineRule="atLeast"/>
        <w:jc w:val="center"/>
        <w:rPr>
          <w:rFonts w:ascii="Arial Narrow" w:hAnsi="Arial Narrow" w:cs="Tahoma"/>
          <w:b/>
        </w:rPr>
      </w:pPr>
      <w:r w:rsidRPr="00FD269A">
        <w:rPr>
          <w:rFonts w:ascii="Arial Narrow" w:hAnsi="Arial Narrow" w:cs="Tahoma"/>
          <w:b/>
        </w:rPr>
        <w:t>RESPUESTA OBSERVACIONES</w:t>
      </w:r>
    </w:p>
    <w:p w:rsidR="00067218" w:rsidRPr="00FD269A" w:rsidRDefault="00067218" w:rsidP="00067218">
      <w:pPr>
        <w:pStyle w:val="Default"/>
        <w:spacing w:line="0" w:lineRule="atLeast"/>
        <w:jc w:val="center"/>
        <w:rPr>
          <w:rFonts w:ascii="Arial Narrow" w:eastAsiaTheme="minorHAnsi" w:hAnsi="Arial Narrow" w:cs="Tahoma"/>
          <w:b/>
          <w:color w:val="auto"/>
          <w:sz w:val="22"/>
          <w:szCs w:val="22"/>
          <w:u w:val="single"/>
          <w:lang w:val="es-CO" w:eastAsia="en-US"/>
        </w:rPr>
      </w:pPr>
      <w:r w:rsidRPr="00FD269A">
        <w:rPr>
          <w:rFonts w:ascii="Arial Narrow" w:eastAsiaTheme="minorHAnsi" w:hAnsi="Arial Narrow" w:cs="Tahoma"/>
          <w:b/>
          <w:color w:val="auto"/>
          <w:sz w:val="22"/>
          <w:szCs w:val="22"/>
          <w:u w:val="single"/>
          <w:lang w:val="es-CO" w:eastAsia="en-US"/>
        </w:rPr>
        <w:t>CONVOCATORIA No.  PAF-EUC-025-2015</w:t>
      </w:r>
    </w:p>
    <w:p w:rsidR="00067218" w:rsidRPr="00FD269A" w:rsidRDefault="00067218" w:rsidP="00067218">
      <w:pPr>
        <w:autoSpaceDE w:val="0"/>
        <w:autoSpaceDN w:val="0"/>
        <w:adjustRightInd w:val="0"/>
        <w:spacing w:after="0" w:line="240" w:lineRule="auto"/>
        <w:rPr>
          <w:rFonts w:ascii="Arial Narrow" w:hAnsi="Arial Narrow" w:cs="Tahoma"/>
          <w:color w:val="000000"/>
        </w:rPr>
      </w:pPr>
    </w:p>
    <w:p w:rsidR="00067218" w:rsidRPr="00FD269A" w:rsidRDefault="00067218" w:rsidP="00067218">
      <w:pPr>
        <w:autoSpaceDE w:val="0"/>
        <w:autoSpaceDN w:val="0"/>
        <w:adjustRightInd w:val="0"/>
        <w:spacing w:after="0" w:line="240" w:lineRule="auto"/>
        <w:jc w:val="center"/>
        <w:rPr>
          <w:rFonts w:ascii="Arial Narrow" w:hAnsi="Arial Narrow" w:cs="Tahoma"/>
          <w:b/>
          <w:bCs/>
        </w:rPr>
      </w:pPr>
      <w:r w:rsidRPr="00FD269A">
        <w:rPr>
          <w:rFonts w:ascii="Arial Narrow" w:hAnsi="Arial Narrow" w:cs="Tahoma"/>
          <w:b/>
          <w:bCs/>
        </w:rPr>
        <w:t>“</w:t>
      </w:r>
      <w:r w:rsidRPr="00FD269A">
        <w:rPr>
          <w:rFonts w:ascii="Arial Narrow" w:hAnsi="Arial Narrow" w:cs="Tahoma"/>
          <w:b/>
        </w:rPr>
        <w:t>EJECUCION DE ESTUDIOS, DISEÑOS, CONSTRUCCIÓN Y PUESTA EN FUNCIONAMIENTO DE UN CENTRO DE DESARROLLO INFANTIL - UBICADO EN LA CIUDADELA REAL DEL CARIBE EN EL MUNICIPIO DE MALAMBO, DEPARTAMENTO DEL ATLÁNTICO”</w:t>
      </w:r>
    </w:p>
    <w:p w:rsidR="00067218" w:rsidRPr="00FD269A" w:rsidRDefault="00067218" w:rsidP="00067218">
      <w:pPr>
        <w:spacing w:after="0" w:line="0" w:lineRule="atLeast"/>
        <w:jc w:val="center"/>
        <w:rPr>
          <w:rFonts w:ascii="Arial Narrow" w:hAnsi="Arial Narrow" w:cs="Tahoma"/>
          <w:b/>
        </w:rPr>
      </w:pPr>
    </w:p>
    <w:p w:rsidR="00067218" w:rsidRPr="00FD269A" w:rsidRDefault="00067218" w:rsidP="00067218">
      <w:pPr>
        <w:spacing w:after="0" w:line="0" w:lineRule="atLeast"/>
        <w:jc w:val="both"/>
        <w:rPr>
          <w:rFonts w:ascii="Arial Narrow" w:hAnsi="Arial Narrow" w:cs="Tahoma"/>
        </w:rPr>
      </w:pPr>
    </w:p>
    <w:p w:rsidR="00D57BC1" w:rsidRDefault="00067218" w:rsidP="00D57BC1">
      <w:pPr>
        <w:spacing w:after="0" w:line="0" w:lineRule="atLeast"/>
        <w:jc w:val="both"/>
        <w:rPr>
          <w:rFonts w:ascii="Arial Narrow" w:hAnsi="Arial Narrow" w:cs="Tahoma"/>
          <w:color w:val="000000"/>
        </w:rPr>
      </w:pPr>
      <w:r w:rsidRPr="00FD269A">
        <w:rPr>
          <w:rFonts w:ascii="Arial Narrow" w:hAnsi="Arial Narrow" w:cs="Tahoma"/>
          <w:bCs/>
        </w:rPr>
        <w:t>El comité evaluador se permite a través del presen</w:t>
      </w:r>
      <w:r w:rsidR="005C335C" w:rsidRPr="00FD269A">
        <w:rPr>
          <w:rFonts w:ascii="Arial Narrow" w:hAnsi="Arial Narrow" w:cs="Tahoma"/>
          <w:bCs/>
        </w:rPr>
        <w:t>te documento dar respuesta a la</w:t>
      </w:r>
      <w:r w:rsidR="00D55AC0">
        <w:rPr>
          <w:rFonts w:ascii="Arial Narrow" w:hAnsi="Arial Narrow" w:cs="Tahoma"/>
          <w:bCs/>
        </w:rPr>
        <w:t>s</w:t>
      </w:r>
      <w:r w:rsidR="005C335C" w:rsidRPr="00FD269A">
        <w:rPr>
          <w:rFonts w:ascii="Arial Narrow" w:hAnsi="Arial Narrow" w:cs="Tahoma"/>
          <w:bCs/>
        </w:rPr>
        <w:t xml:space="preserve"> observaci</w:t>
      </w:r>
      <w:r w:rsidR="00D55AC0">
        <w:rPr>
          <w:rFonts w:ascii="Arial Narrow" w:hAnsi="Arial Narrow" w:cs="Tahoma"/>
          <w:bCs/>
        </w:rPr>
        <w:t>ones</w:t>
      </w:r>
      <w:r w:rsidRPr="00FD269A">
        <w:rPr>
          <w:rFonts w:ascii="Arial Narrow" w:hAnsi="Arial Narrow" w:cs="Tahoma"/>
          <w:bCs/>
        </w:rPr>
        <w:t xml:space="preserve"> presentada</w:t>
      </w:r>
      <w:r w:rsidR="00D55AC0">
        <w:rPr>
          <w:rFonts w:ascii="Arial Narrow" w:hAnsi="Arial Narrow" w:cs="Tahoma"/>
          <w:bCs/>
        </w:rPr>
        <w:t>s</w:t>
      </w:r>
      <w:r w:rsidRPr="00FD269A">
        <w:rPr>
          <w:rFonts w:ascii="Arial Narrow" w:hAnsi="Arial Narrow" w:cs="Tahoma"/>
          <w:bCs/>
        </w:rPr>
        <w:t xml:space="preserve"> por CONSTRUCTORA VALU LTDA., </w:t>
      </w:r>
      <w:r w:rsidR="00D178BE" w:rsidRPr="00FD269A">
        <w:rPr>
          <w:rFonts w:ascii="Arial Narrow" w:hAnsi="Arial Narrow" w:cs="Tahoma"/>
          <w:bCs/>
        </w:rPr>
        <w:t xml:space="preserve">mediante correo electrónico al correo de </w:t>
      </w:r>
      <w:hyperlink r:id="rId6" w:history="1">
        <w:r w:rsidR="00D178BE" w:rsidRPr="00FD269A">
          <w:rPr>
            <w:rStyle w:val="Hipervnculo"/>
            <w:rFonts w:ascii="Arial Narrow" w:hAnsi="Arial Narrow" w:cs="Tahoma"/>
            <w:bCs/>
          </w:rPr>
          <w:t>equipamientos@findeter.gov.co</w:t>
        </w:r>
      </w:hyperlink>
      <w:r w:rsidR="00D178BE" w:rsidRPr="00FD269A">
        <w:rPr>
          <w:rFonts w:ascii="Arial Narrow" w:hAnsi="Arial Narrow" w:cs="Tahoma"/>
          <w:bCs/>
        </w:rPr>
        <w:t xml:space="preserve"> el día 24 de Febrero de 2016 a las 02:42 p.m.</w:t>
      </w:r>
      <w:r w:rsidR="00D55AC0">
        <w:rPr>
          <w:rFonts w:ascii="Arial Narrow" w:hAnsi="Arial Narrow" w:cs="Tahoma"/>
          <w:bCs/>
        </w:rPr>
        <w:t xml:space="preserve"> y </w:t>
      </w:r>
      <w:r w:rsidR="00693793" w:rsidRPr="00FD269A">
        <w:rPr>
          <w:rFonts w:ascii="Arial Narrow" w:hAnsi="Arial Narrow" w:cs="Tahoma"/>
          <w:bCs/>
        </w:rPr>
        <w:t xml:space="preserve">correo electrónico al correo de </w:t>
      </w:r>
      <w:hyperlink r:id="rId7" w:history="1">
        <w:r w:rsidR="00693793" w:rsidRPr="00FD269A">
          <w:rPr>
            <w:rStyle w:val="Hipervnculo"/>
            <w:rFonts w:ascii="Arial Narrow" w:hAnsi="Arial Narrow" w:cs="Tahoma"/>
            <w:bCs/>
          </w:rPr>
          <w:t>equipamientos@findeter.gov.co</w:t>
        </w:r>
      </w:hyperlink>
      <w:r w:rsidR="00693793" w:rsidRPr="00FD269A">
        <w:rPr>
          <w:rFonts w:ascii="Arial Narrow" w:hAnsi="Arial Narrow" w:cs="Tahoma"/>
          <w:bCs/>
        </w:rPr>
        <w:t xml:space="preserve"> el día 2</w:t>
      </w:r>
      <w:r w:rsidR="00693793">
        <w:rPr>
          <w:rFonts w:ascii="Arial Narrow" w:hAnsi="Arial Narrow" w:cs="Tahoma"/>
          <w:bCs/>
        </w:rPr>
        <w:t>5</w:t>
      </w:r>
      <w:r w:rsidR="00693793" w:rsidRPr="00FD269A">
        <w:rPr>
          <w:rFonts w:ascii="Arial Narrow" w:hAnsi="Arial Narrow" w:cs="Tahoma"/>
          <w:bCs/>
        </w:rPr>
        <w:t xml:space="preserve"> de Febrero de 2016 a las 0</w:t>
      </w:r>
      <w:r w:rsidR="00693793">
        <w:rPr>
          <w:rFonts w:ascii="Arial Narrow" w:hAnsi="Arial Narrow" w:cs="Tahoma"/>
          <w:bCs/>
        </w:rPr>
        <w:t>3</w:t>
      </w:r>
      <w:r w:rsidR="00693793" w:rsidRPr="00FD269A">
        <w:rPr>
          <w:rFonts w:ascii="Arial Narrow" w:hAnsi="Arial Narrow" w:cs="Tahoma"/>
          <w:bCs/>
        </w:rPr>
        <w:t>:</w:t>
      </w:r>
      <w:r w:rsidR="00693793">
        <w:rPr>
          <w:rFonts w:ascii="Arial Narrow" w:hAnsi="Arial Narrow" w:cs="Tahoma"/>
          <w:bCs/>
        </w:rPr>
        <w:t>07</w:t>
      </w:r>
      <w:r w:rsidR="00693793" w:rsidRPr="00FD269A">
        <w:rPr>
          <w:rFonts w:ascii="Arial Narrow" w:hAnsi="Arial Narrow" w:cs="Tahoma"/>
          <w:bCs/>
        </w:rPr>
        <w:t xml:space="preserve"> p.m.</w:t>
      </w:r>
      <w:r w:rsidRPr="00FD269A">
        <w:rPr>
          <w:rFonts w:ascii="Arial Narrow" w:hAnsi="Arial Narrow" w:cs="Tahoma"/>
          <w:bCs/>
        </w:rPr>
        <w:t xml:space="preserve">, </w:t>
      </w:r>
      <w:r w:rsidR="00693793">
        <w:rPr>
          <w:rFonts w:ascii="Arial Narrow" w:hAnsi="Arial Narrow" w:cs="Tahoma"/>
          <w:bCs/>
        </w:rPr>
        <w:t xml:space="preserve">las cuales se encuentran debidamente </w:t>
      </w:r>
      <w:r w:rsidR="00027191">
        <w:rPr>
          <w:rFonts w:ascii="Arial Narrow" w:hAnsi="Arial Narrow" w:cs="Tahoma"/>
          <w:bCs/>
        </w:rPr>
        <w:t xml:space="preserve">publicadas en la página web de Findeter </w:t>
      </w:r>
      <w:hyperlink r:id="rId8" w:history="1">
        <w:r w:rsidR="00027191" w:rsidRPr="00BF614A">
          <w:rPr>
            <w:rStyle w:val="Hipervnculo"/>
            <w:rFonts w:ascii="Arial Narrow" w:hAnsi="Arial Narrow" w:cs="Tahoma"/>
            <w:bCs/>
          </w:rPr>
          <w:t>www.findeter.gov.co</w:t>
        </w:r>
      </w:hyperlink>
      <w:r w:rsidR="00027191">
        <w:rPr>
          <w:rFonts w:ascii="Arial Narrow" w:hAnsi="Arial Narrow" w:cs="Tahoma"/>
          <w:bCs/>
        </w:rPr>
        <w:t xml:space="preserve">, </w:t>
      </w:r>
      <w:r w:rsidR="00A96A06">
        <w:rPr>
          <w:rFonts w:ascii="Arial Narrow" w:hAnsi="Arial Narrow" w:cs="Tahoma"/>
          <w:bCs/>
        </w:rPr>
        <w:t>donde</w:t>
      </w:r>
      <w:r w:rsidR="005C335C" w:rsidRPr="00FD269A">
        <w:rPr>
          <w:rFonts w:ascii="Arial Narrow" w:hAnsi="Arial Narrow" w:cs="Tahoma"/>
          <w:bCs/>
        </w:rPr>
        <w:t xml:space="preserve"> </w:t>
      </w:r>
      <w:r w:rsidRPr="00FD269A">
        <w:rPr>
          <w:rFonts w:ascii="Arial Narrow" w:hAnsi="Arial Narrow" w:cs="Tahoma"/>
          <w:bCs/>
        </w:rPr>
        <w:t xml:space="preserve">solicita </w:t>
      </w:r>
      <w:r w:rsidR="00D57BC1" w:rsidRPr="00FD269A">
        <w:rPr>
          <w:rFonts w:ascii="Arial Narrow" w:hAnsi="Arial Narrow" w:cs="Tahoma"/>
          <w:bCs/>
        </w:rPr>
        <w:t>a la Entidad se</w:t>
      </w:r>
      <w:r w:rsidR="00D57BC1" w:rsidRPr="00FD269A">
        <w:rPr>
          <w:rFonts w:ascii="Arial Narrow" w:hAnsi="Arial Narrow" w:cs="Tahoma"/>
          <w:color w:val="000000"/>
        </w:rPr>
        <w:t xml:space="preserve"> cumplan con los tiempos estipulados para las Etapas de Publicación del informe de verificación económica y posteriormente la publicación del informe de calificación y orden de legibilidad, ya que fueron hechos cumplidos y que afectan de manera significativa el orden de legibilidad y adjudicación de la convocatoria</w:t>
      </w:r>
      <w:r w:rsidR="00D57BC1" w:rsidRPr="00FD269A">
        <w:rPr>
          <w:rFonts w:ascii="Arial Narrow" w:hAnsi="Arial Narrow" w:cs="Tahoma"/>
        </w:rPr>
        <w:t>, basado en los siguientes argumentos principales</w:t>
      </w:r>
      <w:r w:rsidR="00D57BC1" w:rsidRPr="00FD269A">
        <w:rPr>
          <w:rFonts w:ascii="Arial Narrow" w:hAnsi="Arial Narrow" w:cs="Tahoma"/>
          <w:color w:val="000000"/>
        </w:rPr>
        <w:t>:</w:t>
      </w:r>
    </w:p>
    <w:p w:rsidR="00FD269A" w:rsidRDefault="00FD269A" w:rsidP="00D57BC1">
      <w:pPr>
        <w:spacing w:after="0" w:line="0" w:lineRule="atLeast"/>
        <w:jc w:val="both"/>
        <w:rPr>
          <w:rFonts w:ascii="Arial Narrow" w:hAnsi="Arial Narrow" w:cs="Tahoma"/>
          <w:bCs/>
        </w:rPr>
      </w:pPr>
    </w:p>
    <w:p w:rsidR="00693793" w:rsidRDefault="00693793" w:rsidP="00D57BC1">
      <w:pPr>
        <w:spacing w:after="0" w:line="0" w:lineRule="atLeast"/>
        <w:jc w:val="both"/>
        <w:rPr>
          <w:rFonts w:ascii="Arial Narrow" w:hAnsi="Arial Narrow" w:cs="Tahoma"/>
          <w:bCs/>
        </w:rPr>
      </w:pPr>
    </w:p>
    <w:p w:rsidR="00693793" w:rsidRPr="00FD269A" w:rsidRDefault="00693793" w:rsidP="00D57BC1">
      <w:pPr>
        <w:spacing w:after="0" w:line="0" w:lineRule="atLeast"/>
        <w:jc w:val="both"/>
        <w:rPr>
          <w:rFonts w:ascii="Arial Narrow" w:hAnsi="Arial Narrow" w:cs="Tahoma"/>
          <w:bCs/>
        </w:rPr>
      </w:pPr>
      <w:r>
        <w:rPr>
          <w:rFonts w:ascii="Arial Narrow" w:hAnsi="Arial Narrow" w:cs="Tahoma"/>
          <w:bCs/>
        </w:rPr>
        <w:t xml:space="preserve">Del correo electrónico de fecha 24 de </w:t>
      </w:r>
      <w:proofErr w:type="gramStart"/>
      <w:r>
        <w:rPr>
          <w:rFonts w:ascii="Arial Narrow" w:hAnsi="Arial Narrow" w:cs="Tahoma"/>
          <w:bCs/>
        </w:rPr>
        <w:t>Febrero</w:t>
      </w:r>
      <w:proofErr w:type="gramEnd"/>
      <w:r>
        <w:rPr>
          <w:rFonts w:ascii="Arial Narrow" w:hAnsi="Arial Narrow" w:cs="Tahoma"/>
          <w:bCs/>
        </w:rPr>
        <w:t xml:space="preserve"> de 2016, se extraen los siguientes argumentos:</w:t>
      </w:r>
    </w:p>
    <w:p w:rsidR="00067218" w:rsidRPr="00FD269A" w:rsidRDefault="00067218" w:rsidP="00067218">
      <w:pPr>
        <w:spacing w:after="0" w:line="0" w:lineRule="atLeast"/>
        <w:jc w:val="both"/>
        <w:rPr>
          <w:rFonts w:ascii="Arial Narrow" w:hAnsi="Arial Narrow" w:cs="Tahoma"/>
        </w:rPr>
      </w:pPr>
      <w:r w:rsidRPr="00FD269A">
        <w:rPr>
          <w:rFonts w:ascii="Arial Narrow" w:hAnsi="Arial Narrow" w:cs="Tahoma"/>
        </w:rPr>
        <w:tab/>
      </w:r>
    </w:p>
    <w:p w:rsidR="00067218" w:rsidRPr="00FD269A" w:rsidRDefault="00067218" w:rsidP="00FD269A">
      <w:pPr>
        <w:pStyle w:val="Default"/>
        <w:ind w:left="705" w:firstLine="3"/>
        <w:rPr>
          <w:rFonts w:ascii="Arial Narrow" w:hAnsi="Arial Narrow" w:cs="Tahoma"/>
          <w:i/>
          <w:sz w:val="22"/>
          <w:szCs w:val="22"/>
        </w:rPr>
      </w:pPr>
      <w:r w:rsidRPr="00FD269A">
        <w:rPr>
          <w:rFonts w:ascii="Arial Narrow" w:hAnsi="Arial Narrow" w:cs="Tahoma"/>
          <w:i/>
          <w:sz w:val="22"/>
          <w:szCs w:val="22"/>
        </w:rPr>
        <w:t>“(…)</w:t>
      </w:r>
      <w:r w:rsidR="00D57BC1" w:rsidRPr="00FD269A">
        <w:rPr>
          <w:rFonts w:ascii="Arial Narrow" w:hAnsi="Arial Narrow" w:cs="Tahoma"/>
          <w:i/>
          <w:color w:val="auto"/>
          <w:sz w:val="22"/>
          <w:szCs w:val="22"/>
        </w:rPr>
        <w:t xml:space="preserve">Si existió el error de parte de la entidad en omisión de documentos para la habilitación de algún proponente, sin duda debe cumplirse con los procesos respectivos pero brindando la misma oportunidad e igualdad, por lo cual se debe realizar la apertura del sobre económico, pero se debe mantener la fecha establecida en el cronograma de la </w:t>
      </w:r>
      <w:proofErr w:type="spellStart"/>
      <w:r w:rsidR="00D57BC1" w:rsidRPr="00FD269A">
        <w:rPr>
          <w:rFonts w:ascii="Arial Narrow" w:hAnsi="Arial Narrow" w:cs="Tahoma"/>
          <w:i/>
          <w:color w:val="auto"/>
          <w:sz w:val="22"/>
          <w:szCs w:val="22"/>
        </w:rPr>
        <w:t>Convotaria</w:t>
      </w:r>
      <w:proofErr w:type="spellEnd"/>
      <w:r w:rsidR="00FD269A" w:rsidRPr="00FD269A">
        <w:rPr>
          <w:rFonts w:ascii="Arial Narrow" w:hAnsi="Arial Narrow" w:cs="Tahoma"/>
          <w:i/>
          <w:sz w:val="22"/>
          <w:szCs w:val="22"/>
        </w:rPr>
        <w:t xml:space="preserve"> (sic) </w:t>
      </w:r>
      <w:r w:rsidR="00D57BC1" w:rsidRPr="00FD269A">
        <w:rPr>
          <w:rFonts w:ascii="Arial Narrow" w:hAnsi="Arial Narrow" w:cs="Tahoma"/>
          <w:i/>
          <w:color w:val="auto"/>
          <w:sz w:val="22"/>
          <w:szCs w:val="22"/>
        </w:rPr>
        <w:t xml:space="preserve"> y en especial la fecha para emitir el informe de Calificación y orden de Legibilidad</w:t>
      </w:r>
      <w:r w:rsidR="00403177">
        <w:rPr>
          <w:rFonts w:ascii="Arial Narrow" w:hAnsi="Arial Narrow" w:cs="Tahoma"/>
          <w:i/>
          <w:color w:val="auto"/>
          <w:sz w:val="22"/>
          <w:szCs w:val="22"/>
        </w:rPr>
        <w:t xml:space="preserve"> (sic)</w:t>
      </w:r>
      <w:r w:rsidR="00D57BC1" w:rsidRPr="00FD269A">
        <w:rPr>
          <w:rFonts w:ascii="Arial Narrow" w:hAnsi="Arial Narrow" w:cs="Tahoma"/>
          <w:i/>
          <w:color w:val="auto"/>
          <w:sz w:val="22"/>
          <w:szCs w:val="22"/>
        </w:rPr>
        <w:t xml:space="preserve"> y así no modificar el conteo de los días hábiles para la selección de la TRM.</w:t>
      </w:r>
      <w:r w:rsidRPr="00FD269A">
        <w:rPr>
          <w:rFonts w:ascii="Arial Narrow" w:hAnsi="Arial Narrow" w:cs="Tahoma"/>
          <w:i/>
          <w:sz w:val="22"/>
          <w:szCs w:val="22"/>
        </w:rPr>
        <w:t xml:space="preserve"> </w:t>
      </w:r>
    </w:p>
    <w:p w:rsidR="00FD269A" w:rsidRPr="00FD269A" w:rsidRDefault="00FD269A" w:rsidP="00FD269A">
      <w:pPr>
        <w:autoSpaceDE w:val="0"/>
        <w:autoSpaceDN w:val="0"/>
        <w:adjustRightInd w:val="0"/>
        <w:spacing w:after="0" w:line="240" w:lineRule="auto"/>
        <w:rPr>
          <w:rFonts w:ascii="Arial Narrow" w:hAnsi="Arial Narrow" w:cs="Tahoma"/>
          <w:color w:val="000000"/>
        </w:rPr>
      </w:pPr>
    </w:p>
    <w:p w:rsidR="00FD269A" w:rsidRPr="00FD269A" w:rsidRDefault="00FD269A" w:rsidP="00FD269A">
      <w:pPr>
        <w:autoSpaceDE w:val="0"/>
        <w:autoSpaceDN w:val="0"/>
        <w:adjustRightInd w:val="0"/>
        <w:spacing w:after="0" w:line="240" w:lineRule="auto"/>
        <w:ind w:left="705"/>
        <w:jc w:val="both"/>
        <w:rPr>
          <w:rFonts w:ascii="Arial Narrow" w:hAnsi="Arial Narrow" w:cs="Tahoma"/>
          <w:i/>
        </w:rPr>
      </w:pPr>
      <w:r w:rsidRPr="00FD269A">
        <w:rPr>
          <w:rFonts w:ascii="Arial Narrow" w:hAnsi="Arial Narrow" w:cs="Tahoma"/>
          <w:i/>
        </w:rPr>
        <w:t xml:space="preserve">Las adendas que realice la entidad pueden modificar o efectuar aclaraciones que consideren pertinentes a los términos de referencia, pero no pueden modificar fechas de manera unilateral y mucho menos cambiar cronogramas cuando se depende de hechos ya surtidos. </w:t>
      </w:r>
    </w:p>
    <w:p w:rsidR="00FD269A" w:rsidRPr="00FD269A" w:rsidRDefault="00FD269A" w:rsidP="00FD269A">
      <w:pPr>
        <w:spacing w:after="0" w:line="0" w:lineRule="atLeast"/>
        <w:ind w:firstLine="708"/>
        <w:jc w:val="both"/>
        <w:rPr>
          <w:rFonts w:ascii="Arial Narrow" w:hAnsi="Arial Narrow" w:cs="Tahoma"/>
          <w:i/>
        </w:rPr>
      </w:pPr>
    </w:p>
    <w:p w:rsidR="00067218" w:rsidRPr="00FD269A" w:rsidRDefault="00FD269A" w:rsidP="00FD269A">
      <w:pPr>
        <w:spacing w:after="0" w:line="0" w:lineRule="atLeast"/>
        <w:ind w:left="705" w:firstLine="3"/>
        <w:jc w:val="both"/>
        <w:rPr>
          <w:rFonts w:ascii="Arial Narrow" w:hAnsi="Arial Narrow" w:cs="Tahoma"/>
          <w:i/>
        </w:rPr>
      </w:pPr>
      <w:r w:rsidRPr="00FD269A">
        <w:rPr>
          <w:rFonts w:ascii="Arial Narrow" w:hAnsi="Arial Narrow" w:cs="Tahoma"/>
          <w:i/>
        </w:rPr>
        <w:t xml:space="preserve">Adicionalmente, la observación que realiza el proponente TELVAL S.A.S., no hace referencia a una observación del informe de verificación económica, por lo cual estaría fuera del tiempo y es la Entidad la que debe solucionar el inconveniente, sin afectar las acciones ya realizadas con los demás proponentes </w:t>
      </w:r>
      <w:r w:rsidR="00067218" w:rsidRPr="00FD269A">
        <w:rPr>
          <w:rFonts w:ascii="Arial Narrow" w:hAnsi="Arial Narrow" w:cs="Tahoma"/>
          <w:i/>
        </w:rPr>
        <w:t>(…)</w:t>
      </w:r>
      <w:r w:rsidRPr="00FD269A">
        <w:rPr>
          <w:rFonts w:ascii="Arial Narrow" w:hAnsi="Arial Narrow" w:cs="Tahoma"/>
          <w:i/>
        </w:rPr>
        <w:t>”.</w:t>
      </w:r>
    </w:p>
    <w:p w:rsidR="00067218" w:rsidRDefault="00067218" w:rsidP="00067218">
      <w:pPr>
        <w:spacing w:after="0" w:line="0" w:lineRule="atLeast"/>
        <w:jc w:val="both"/>
        <w:rPr>
          <w:rFonts w:ascii="Arial Narrow" w:hAnsi="Arial Narrow" w:cs="Tahoma"/>
          <w:i/>
        </w:rPr>
      </w:pPr>
    </w:p>
    <w:p w:rsidR="00693793" w:rsidRPr="00FD269A" w:rsidRDefault="00693793" w:rsidP="00693793">
      <w:pPr>
        <w:spacing w:after="0" w:line="0" w:lineRule="atLeast"/>
        <w:jc w:val="both"/>
        <w:rPr>
          <w:rFonts w:ascii="Arial Narrow" w:hAnsi="Arial Narrow" w:cs="Tahoma"/>
          <w:bCs/>
        </w:rPr>
      </w:pPr>
      <w:r>
        <w:rPr>
          <w:rFonts w:ascii="Arial Narrow" w:hAnsi="Arial Narrow" w:cs="Tahoma"/>
          <w:bCs/>
        </w:rPr>
        <w:t>Del correo electrónico de fecha 2</w:t>
      </w:r>
      <w:r>
        <w:rPr>
          <w:rFonts w:ascii="Arial Narrow" w:hAnsi="Arial Narrow" w:cs="Tahoma"/>
          <w:bCs/>
        </w:rPr>
        <w:t>5</w:t>
      </w:r>
      <w:r>
        <w:rPr>
          <w:rFonts w:ascii="Arial Narrow" w:hAnsi="Arial Narrow" w:cs="Tahoma"/>
          <w:bCs/>
        </w:rPr>
        <w:t xml:space="preserve"> de </w:t>
      </w:r>
      <w:proofErr w:type="gramStart"/>
      <w:r>
        <w:rPr>
          <w:rFonts w:ascii="Arial Narrow" w:hAnsi="Arial Narrow" w:cs="Tahoma"/>
          <w:bCs/>
        </w:rPr>
        <w:t>Febrero</w:t>
      </w:r>
      <w:proofErr w:type="gramEnd"/>
      <w:r>
        <w:rPr>
          <w:rFonts w:ascii="Arial Narrow" w:hAnsi="Arial Narrow" w:cs="Tahoma"/>
          <w:bCs/>
        </w:rPr>
        <w:t xml:space="preserve"> de 2016, se extraen los siguientes </w:t>
      </w:r>
      <w:r>
        <w:rPr>
          <w:rFonts w:ascii="Arial Narrow" w:hAnsi="Arial Narrow" w:cs="Tahoma"/>
          <w:bCs/>
        </w:rPr>
        <w:t>argumentos</w:t>
      </w:r>
      <w:r>
        <w:rPr>
          <w:rFonts w:ascii="Arial Narrow" w:hAnsi="Arial Narrow" w:cs="Tahoma"/>
          <w:bCs/>
        </w:rPr>
        <w:t>:</w:t>
      </w:r>
    </w:p>
    <w:p w:rsidR="00693793" w:rsidRDefault="00027191" w:rsidP="00067218">
      <w:pPr>
        <w:spacing w:after="0" w:line="0" w:lineRule="atLeast"/>
        <w:jc w:val="both"/>
        <w:rPr>
          <w:rFonts w:ascii="Arial Narrow" w:hAnsi="Arial Narrow" w:cs="Tahoma"/>
          <w:i/>
        </w:rPr>
      </w:pPr>
      <w:r>
        <w:rPr>
          <w:rFonts w:ascii="Arial Narrow" w:hAnsi="Arial Narrow" w:cs="Tahoma"/>
          <w:i/>
        </w:rPr>
        <w:tab/>
      </w:r>
    </w:p>
    <w:p w:rsidR="00027191" w:rsidRPr="00027191" w:rsidRDefault="00027191" w:rsidP="00027191">
      <w:pPr>
        <w:autoSpaceDE w:val="0"/>
        <w:autoSpaceDN w:val="0"/>
        <w:adjustRightInd w:val="0"/>
        <w:spacing w:after="0" w:line="240" w:lineRule="auto"/>
        <w:ind w:left="708"/>
        <w:jc w:val="both"/>
        <w:rPr>
          <w:rFonts w:ascii="Arial Narrow" w:eastAsia="Calibri" w:hAnsi="Arial Narrow" w:cs="Tahoma"/>
          <w:i/>
          <w:color w:val="000000"/>
          <w:lang w:val="es-ES" w:eastAsia="ar-SA"/>
        </w:rPr>
      </w:pPr>
      <w:r w:rsidRPr="00027191">
        <w:rPr>
          <w:rFonts w:ascii="Arial Narrow" w:eastAsia="Calibri" w:hAnsi="Arial Narrow" w:cs="Tahoma"/>
          <w:i/>
          <w:color w:val="000000"/>
          <w:lang w:val="es-ES" w:eastAsia="ar-SA"/>
        </w:rPr>
        <w:t xml:space="preserve">“(…) 1º.- Se determine el método de calificación de acuerdo al cronograma y se emita el informe de Calificación y Orden de Elegibilidad, la TRM de acuerdo con el cronograma de la adenda 3, y donde si bien se aceptó la observación de la empresa TELVAL S.A.S., no se tome como TRM la de la fecha establecida en la adenda 4, si no que se mantenga la de la adenda 3. </w:t>
      </w:r>
    </w:p>
    <w:p w:rsidR="00693793" w:rsidRDefault="00027191" w:rsidP="00027191">
      <w:pPr>
        <w:spacing w:after="0" w:line="0" w:lineRule="atLeast"/>
        <w:ind w:firstLine="708"/>
        <w:jc w:val="both"/>
        <w:rPr>
          <w:rFonts w:ascii="Arial Narrow" w:eastAsia="Calibri" w:hAnsi="Arial Narrow" w:cs="Tahoma"/>
          <w:i/>
          <w:color w:val="000000"/>
          <w:lang w:val="es-ES" w:eastAsia="ar-SA"/>
        </w:rPr>
      </w:pPr>
      <w:r w:rsidRPr="00027191">
        <w:rPr>
          <w:rFonts w:ascii="Arial Narrow" w:eastAsia="Calibri" w:hAnsi="Arial Narrow" w:cs="Tahoma"/>
          <w:i/>
          <w:color w:val="000000"/>
          <w:lang w:val="es-ES" w:eastAsia="ar-SA"/>
        </w:rPr>
        <w:t>2º.- Se publique la presente solicitud y observación en el portal web.</w:t>
      </w:r>
    </w:p>
    <w:p w:rsidR="00027191" w:rsidRPr="00027191" w:rsidRDefault="00027191" w:rsidP="00027191">
      <w:pPr>
        <w:autoSpaceDE w:val="0"/>
        <w:autoSpaceDN w:val="0"/>
        <w:adjustRightInd w:val="0"/>
        <w:spacing w:after="0" w:line="240" w:lineRule="auto"/>
        <w:ind w:left="708"/>
        <w:jc w:val="both"/>
        <w:rPr>
          <w:rFonts w:ascii="Arial Narrow" w:eastAsia="Calibri" w:hAnsi="Arial Narrow" w:cs="Tahoma"/>
          <w:i/>
          <w:color w:val="000000"/>
          <w:lang w:val="es-ES" w:eastAsia="ar-SA"/>
        </w:rPr>
      </w:pPr>
      <w:r w:rsidRPr="00027191">
        <w:rPr>
          <w:rFonts w:ascii="Arial Narrow" w:eastAsia="Calibri" w:hAnsi="Arial Narrow" w:cs="Tahoma"/>
          <w:i/>
          <w:color w:val="000000"/>
          <w:lang w:val="es-ES" w:eastAsia="ar-SA"/>
        </w:rPr>
        <w:t>3º.- Se solicite a la procuraduría y contraloría vigilancia especial en lo que resta del proceso de contratación.</w:t>
      </w:r>
      <w:r>
        <w:rPr>
          <w:rFonts w:ascii="Arial Narrow" w:eastAsia="Calibri" w:hAnsi="Arial Narrow" w:cs="Tahoma"/>
          <w:i/>
          <w:color w:val="000000"/>
          <w:lang w:val="es-ES" w:eastAsia="ar-SA"/>
        </w:rPr>
        <w:t xml:space="preserve"> (…)”</w:t>
      </w:r>
    </w:p>
    <w:p w:rsidR="00693793" w:rsidRPr="00027191" w:rsidRDefault="00693793" w:rsidP="00027191">
      <w:pPr>
        <w:spacing w:after="0" w:line="0" w:lineRule="atLeast"/>
        <w:jc w:val="both"/>
        <w:rPr>
          <w:rFonts w:ascii="Arial Narrow" w:eastAsia="Calibri" w:hAnsi="Arial Narrow" w:cs="Tahoma"/>
          <w:i/>
          <w:color w:val="000000"/>
          <w:lang w:val="es-ES" w:eastAsia="ar-SA"/>
        </w:rPr>
      </w:pPr>
    </w:p>
    <w:p w:rsidR="00027191" w:rsidRDefault="00027191" w:rsidP="00067218">
      <w:pPr>
        <w:spacing w:after="0" w:line="0" w:lineRule="atLeast"/>
        <w:jc w:val="both"/>
        <w:rPr>
          <w:rFonts w:ascii="Arial Narrow" w:hAnsi="Arial Narrow" w:cs="Tahoma"/>
          <w:b/>
          <w:bCs/>
          <w:color w:val="000000"/>
        </w:rPr>
      </w:pPr>
    </w:p>
    <w:p w:rsidR="00027191" w:rsidRDefault="00027191" w:rsidP="00067218">
      <w:pPr>
        <w:spacing w:after="0" w:line="0" w:lineRule="atLeast"/>
        <w:jc w:val="both"/>
        <w:rPr>
          <w:rFonts w:ascii="Arial Narrow" w:hAnsi="Arial Narrow" w:cs="Tahoma"/>
          <w:b/>
          <w:bCs/>
          <w:color w:val="000000"/>
        </w:rPr>
      </w:pPr>
    </w:p>
    <w:p w:rsidR="00027191" w:rsidRDefault="00027191" w:rsidP="00067218">
      <w:pPr>
        <w:spacing w:after="0" w:line="0" w:lineRule="atLeast"/>
        <w:jc w:val="both"/>
        <w:rPr>
          <w:rFonts w:ascii="Arial Narrow" w:hAnsi="Arial Narrow" w:cs="Tahoma"/>
          <w:b/>
          <w:bCs/>
          <w:color w:val="000000"/>
        </w:rPr>
      </w:pPr>
    </w:p>
    <w:p w:rsidR="00067218" w:rsidRPr="00FD269A" w:rsidRDefault="00067218" w:rsidP="00067218">
      <w:pPr>
        <w:spacing w:after="0" w:line="0" w:lineRule="atLeast"/>
        <w:jc w:val="both"/>
        <w:rPr>
          <w:rFonts w:ascii="Arial Narrow" w:hAnsi="Arial Narrow" w:cs="Tahoma"/>
          <w:b/>
        </w:rPr>
      </w:pPr>
      <w:r w:rsidRPr="00FD269A">
        <w:rPr>
          <w:rFonts w:ascii="Arial Narrow" w:hAnsi="Arial Narrow" w:cs="Tahoma"/>
          <w:b/>
          <w:bCs/>
          <w:color w:val="000000"/>
        </w:rPr>
        <w:lastRenderedPageBreak/>
        <w:t xml:space="preserve">RESPUESTA FINDETER: </w:t>
      </w:r>
    </w:p>
    <w:p w:rsidR="00067218" w:rsidRPr="00FD269A" w:rsidRDefault="00067218" w:rsidP="00067218">
      <w:pPr>
        <w:spacing w:after="0" w:line="0" w:lineRule="atLeast"/>
        <w:jc w:val="both"/>
        <w:rPr>
          <w:rFonts w:ascii="Arial Narrow" w:hAnsi="Arial Narrow" w:cs="Tahoma"/>
          <w:color w:val="000000"/>
        </w:rPr>
      </w:pPr>
    </w:p>
    <w:p w:rsidR="00067218" w:rsidRPr="00FD269A" w:rsidRDefault="00067218" w:rsidP="00067218">
      <w:pPr>
        <w:spacing w:after="0" w:line="0" w:lineRule="atLeast"/>
        <w:jc w:val="both"/>
        <w:rPr>
          <w:rFonts w:ascii="Arial Narrow" w:hAnsi="Arial Narrow" w:cs="Tahoma"/>
        </w:rPr>
      </w:pPr>
      <w:r w:rsidRPr="00FD269A">
        <w:rPr>
          <w:rFonts w:ascii="Arial Narrow" w:hAnsi="Arial Narrow" w:cs="Tahoma"/>
        </w:rPr>
        <w:t>En atención a su</w:t>
      </w:r>
      <w:r w:rsidR="00A96A06">
        <w:rPr>
          <w:rFonts w:ascii="Arial Narrow" w:hAnsi="Arial Narrow" w:cs="Tahoma"/>
        </w:rPr>
        <w:t>s</w:t>
      </w:r>
      <w:r w:rsidRPr="00FD269A">
        <w:rPr>
          <w:rFonts w:ascii="Arial Narrow" w:hAnsi="Arial Narrow" w:cs="Tahoma"/>
        </w:rPr>
        <w:t xml:space="preserve"> solicitud</w:t>
      </w:r>
      <w:r w:rsidR="00A96A06">
        <w:rPr>
          <w:rFonts w:ascii="Arial Narrow" w:hAnsi="Arial Narrow" w:cs="Tahoma"/>
        </w:rPr>
        <w:t>es</w:t>
      </w:r>
      <w:r w:rsidR="00693805">
        <w:rPr>
          <w:rFonts w:ascii="Arial Narrow" w:hAnsi="Arial Narrow" w:cs="Tahoma"/>
        </w:rPr>
        <w:t xml:space="preserve"> las cuales como se dijo al inicio del documento se encuentran publicadas en la página web de Findeter</w:t>
      </w:r>
      <w:r w:rsidRPr="00FD269A">
        <w:rPr>
          <w:rFonts w:ascii="Arial Narrow" w:hAnsi="Arial Narrow" w:cs="Tahoma"/>
        </w:rPr>
        <w:t xml:space="preserve">, </w:t>
      </w:r>
      <w:r w:rsidR="00403177">
        <w:rPr>
          <w:rFonts w:ascii="Arial Narrow" w:hAnsi="Arial Narrow" w:cs="Tahoma"/>
        </w:rPr>
        <w:t>se aclara que</w:t>
      </w:r>
      <w:r w:rsidRPr="00FD269A">
        <w:rPr>
          <w:rFonts w:ascii="Arial Narrow" w:hAnsi="Arial Narrow" w:cs="Tahoma"/>
        </w:rPr>
        <w:t xml:space="preserve"> </w:t>
      </w:r>
      <w:r w:rsidR="00403177">
        <w:rPr>
          <w:rFonts w:ascii="Arial Narrow" w:hAnsi="Arial Narrow" w:cs="Tahoma"/>
        </w:rPr>
        <w:t xml:space="preserve">mediante Adenda No. 4, la cual fue publicada el día 23 de Febrero de 2016, en la página web de Findeter </w:t>
      </w:r>
      <w:hyperlink r:id="rId9" w:history="1">
        <w:r w:rsidR="00403177" w:rsidRPr="009817E7">
          <w:rPr>
            <w:rStyle w:val="Hipervnculo"/>
            <w:rFonts w:ascii="Arial Narrow" w:hAnsi="Arial Narrow" w:cs="Tahoma"/>
          </w:rPr>
          <w:t>www.findeter.gov.co</w:t>
        </w:r>
      </w:hyperlink>
      <w:r w:rsidR="00403177">
        <w:rPr>
          <w:rFonts w:ascii="Arial Narrow" w:hAnsi="Arial Narrow" w:cs="Tahoma"/>
        </w:rPr>
        <w:t xml:space="preserve">, </w:t>
      </w:r>
      <w:r w:rsidR="00693805">
        <w:rPr>
          <w:rFonts w:ascii="Arial Narrow" w:hAnsi="Arial Narrow" w:cs="Tahoma"/>
        </w:rPr>
        <w:t xml:space="preserve">se modificó </w:t>
      </w:r>
      <w:r w:rsidR="00403177">
        <w:rPr>
          <w:rFonts w:ascii="Arial Narrow" w:hAnsi="Arial Narrow" w:cs="Tahoma"/>
        </w:rPr>
        <w:t>el cronograma del proceso, debido a la situación excepcional que se presentó frente a la verificación de los requisitos de habilitación de orden financiero del proponente No. 15 TELVAL S.A.S., y que dio lugar a su habilitación y consecuentemente a la apertura del sobre económico No. 2 que contiene su oferta económica</w:t>
      </w:r>
      <w:r w:rsidRPr="00FD269A">
        <w:rPr>
          <w:rFonts w:ascii="Arial Narrow" w:hAnsi="Arial Narrow" w:cs="Tahoma"/>
        </w:rPr>
        <w:t xml:space="preserve">.   </w:t>
      </w:r>
    </w:p>
    <w:p w:rsidR="00693805" w:rsidRDefault="00693805" w:rsidP="00693805">
      <w:pPr>
        <w:autoSpaceDE w:val="0"/>
        <w:autoSpaceDN w:val="0"/>
        <w:adjustRightInd w:val="0"/>
        <w:spacing w:after="0" w:line="240" w:lineRule="auto"/>
        <w:rPr>
          <w:rFonts w:ascii="Arial Narrow" w:hAnsi="Arial Narrow" w:cs="Tahoma"/>
        </w:rPr>
      </w:pPr>
    </w:p>
    <w:p w:rsidR="00693805" w:rsidRDefault="00693805" w:rsidP="00693805">
      <w:pPr>
        <w:autoSpaceDE w:val="0"/>
        <w:autoSpaceDN w:val="0"/>
        <w:adjustRightInd w:val="0"/>
        <w:spacing w:after="0" w:line="240" w:lineRule="auto"/>
        <w:jc w:val="both"/>
        <w:rPr>
          <w:rFonts w:ascii="Arial Narrow" w:hAnsi="Arial Narrow" w:cs="Tahoma"/>
        </w:rPr>
      </w:pPr>
      <w:r>
        <w:rPr>
          <w:rFonts w:ascii="Arial Narrow" w:hAnsi="Arial Narrow" w:cs="Tahoma"/>
        </w:rPr>
        <w:t xml:space="preserve">Contrario a lo manifestado por Usted, las Adendas proceden cuando se requieran modificar o aclarar aspectos de los Términos de Referencia, entre los que se encuentran el cronograma del proceso, tal como se estableció en el numeral 22 Adendas del Capítulo II Información General para los Proponentes de los Términos de Referencia, así: </w:t>
      </w:r>
    </w:p>
    <w:p w:rsidR="00693805" w:rsidRDefault="00693805" w:rsidP="00693805">
      <w:pPr>
        <w:autoSpaceDE w:val="0"/>
        <w:autoSpaceDN w:val="0"/>
        <w:adjustRightInd w:val="0"/>
        <w:spacing w:after="0" w:line="240" w:lineRule="auto"/>
        <w:rPr>
          <w:rFonts w:ascii="Arial Narrow" w:hAnsi="Arial Narrow" w:cs="Tahoma"/>
        </w:rPr>
      </w:pPr>
      <w:r>
        <w:rPr>
          <w:rFonts w:ascii="Arial Narrow" w:hAnsi="Arial Narrow" w:cs="Tahoma"/>
        </w:rPr>
        <w:t xml:space="preserve"> </w:t>
      </w:r>
    </w:p>
    <w:p w:rsidR="00693805" w:rsidRPr="00693805" w:rsidRDefault="00693805" w:rsidP="00693805">
      <w:pPr>
        <w:autoSpaceDE w:val="0"/>
        <w:autoSpaceDN w:val="0"/>
        <w:adjustRightInd w:val="0"/>
        <w:spacing w:after="0" w:line="240" w:lineRule="auto"/>
        <w:ind w:firstLine="708"/>
        <w:rPr>
          <w:rFonts w:ascii="Arial Narrow" w:hAnsi="Arial Narrow" w:cs="ArialNarrow-Bold"/>
          <w:b/>
          <w:bCs/>
          <w:i/>
        </w:rPr>
      </w:pPr>
      <w:proofErr w:type="gramStart"/>
      <w:r w:rsidRPr="00693805">
        <w:rPr>
          <w:rFonts w:ascii="Arial Narrow" w:hAnsi="Arial Narrow" w:cs="ArialNarrow-Bold"/>
          <w:b/>
          <w:bCs/>
          <w:i/>
        </w:rPr>
        <w:t>“ (</w:t>
      </w:r>
      <w:proofErr w:type="gramEnd"/>
      <w:r w:rsidRPr="00693805">
        <w:rPr>
          <w:rFonts w:ascii="Arial Narrow" w:hAnsi="Arial Narrow" w:cs="ArialNarrow-Bold"/>
          <w:b/>
          <w:bCs/>
          <w:i/>
        </w:rPr>
        <w:t xml:space="preserve">…) 22. </w:t>
      </w:r>
      <w:r w:rsidRPr="00693805">
        <w:rPr>
          <w:rFonts w:ascii="Arial Narrow" w:hAnsi="Arial Narrow" w:cs="ArialNarrow-Bold"/>
          <w:b/>
          <w:bCs/>
          <w:i/>
        </w:rPr>
        <w:t>ADENDAS</w:t>
      </w:r>
    </w:p>
    <w:p w:rsidR="00693805" w:rsidRDefault="00693805" w:rsidP="00693805">
      <w:pPr>
        <w:autoSpaceDE w:val="0"/>
        <w:autoSpaceDN w:val="0"/>
        <w:adjustRightInd w:val="0"/>
        <w:spacing w:after="0" w:line="240" w:lineRule="auto"/>
        <w:ind w:left="708"/>
        <w:jc w:val="both"/>
        <w:rPr>
          <w:rFonts w:ascii="Arial Narrow" w:hAnsi="Arial Narrow" w:cs="ArialNarrow"/>
          <w:i/>
        </w:rPr>
      </w:pPr>
    </w:p>
    <w:p w:rsidR="00067218" w:rsidRPr="00693805" w:rsidRDefault="00693805" w:rsidP="00693805">
      <w:pPr>
        <w:autoSpaceDE w:val="0"/>
        <w:autoSpaceDN w:val="0"/>
        <w:adjustRightInd w:val="0"/>
        <w:spacing w:after="0" w:line="240" w:lineRule="auto"/>
        <w:ind w:left="708"/>
        <w:jc w:val="both"/>
        <w:rPr>
          <w:rFonts w:ascii="Arial Narrow" w:hAnsi="Arial Narrow" w:cs="ArialNarrow"/>
        </w:rPr>
      </w:pPr>
      <w:r w:rsidRPr="00693805">
        <w:rPr>
          <w:rFonts w:ascii="Arial Narrow" w:hAnsi="Arial Narrow" w:cs="ArialNarrow"/>
          <w:b/>
          <w:i/>
          <w:u w:val="single"/>
        </w:rPr>
        <w:t>Dentro del término de publicación de la pr</w:t>
      </w:r>
      <w:r w:rsidRPr="00693805">
        <w:rPr>
          <w:rFonts w:ascii="Arial Narrow" w:hAnsi="Arial Narrow" w:cs="ArialNarrow"/>
          <w:b/>
          <w:i/>
          <w:u w:val="single"/>
        </w:rPr>
        <w:t xml:space="preserve">esente convocatoria, la entidad </w:t>
      </w:r>
      <w:r w:rsidRPr="00693805">
        <w:rPr>
          <w:rFonts w:ascii="Arial Narrow" w:hAnsi="Arial Narrow" w:cs="ArialNarrow"/>
          <w:b/>
          <w:i/>
          <w:u w:val="single"/>
        </w:rPr>
        <w:t>CONTRATANTE, si lo considera</w:t>
      </w:r>
      <w:r w:rsidRPr="00693805">
        <w:rPr>
          <w:rFonts w:ascii="Arial Narrow" w:hAnsi="Arial Narrow" w:cs="ArialNarrow"/>
          <w:b/>
          <w:i/>
          <w:u w:val="single"/>
        </w:rPr>
        <w:t xml:space="preserve"> </w:t>
      </w:r>
      <w:r w:rsidRPr="00693805">
        <w:rPr>
          <w:rFonts w:ascii="Arial Narrow" w:hAnsi="Arial Narrow" w:cs="ArialNarrow"/>
          <w:b/>
          <w:i/>
          <w:u w:val="single"/>
        </w:rPr>
        <w:t>conveniente, directamente o a solicitud de algún interesado, previo análisis a</w:t>
      </w:r>
      <w:r w:rsidRPr="00693805">
        <w:rPr>
          <w:rFonts w:ascii="Arial Narrow" w:hAnsi="Arial Narrow" w:cs="ArialNarrow"/>
          <w:b/>
          <w:i/>
          <w:u w:val="single"/>
        </w:rPr>
        <w:t xml:space="preserve"> las observaciones presentadas, </w:t>
      </w:r>
      <w:r w:rsidRPr="00693805">
        <w:rPr>
          <w:rFonts w:ascii="Arial Narrow" w:hAnsi="Arial Narrow" w:cs="ArialNarrow"/>
          <w:b/>
          <w:i/>
          <w:u w:val="single"/>
        </w:rPr>
        <w:t>podrá mediante Adendas, efectuar las modificaciones o aclaraciones que consi</w:t>
      </w:r>
      <w:r w:rsidRPr="00693805">
        <w:rPr>
          <w:rFonts w:ascii="Arial Narrow" w:hAnsi="Arial Narrow" w:cs="ArialNarrow"/>
          <w:b/>
          <w:i/>
          <w:u w:val="single"/>
        </w:rPr>
        <w:t xml:space="preserve">dere pertinentes a los Términos </w:t>
      </w:r>
      <w:r w:rsidRPr="00693805">
        <w:rPr>
          <w:rFonts w:ascii="Arial Narrow" w:hAnsi="Arial Narrow" w:cs="ArialNarrow"/>
          <w:b/>
          <w:i/>
          <w:u w:val="single"/>
        </w:rPr>
        <w:t>de Referencia</w:t>
      </w:r>
      <w:r w:rsidRPr="00693805">
        <w:rPr>
          <w:rFonts w:ascii="Arial Narrow" w:hAnsi="Arial Narrow" w:cs="ArialNarrow"/>
          <w:i/>
        </w:rPr>
        <w:t xml:space="preserve">, los cuales se publicarán en la página web de FINDETER, </w:t>
      </w:r>
      <w:hyperlink r:id="rId10" w:history="1">
        <w:r w:rsidRPr="00BF614A">
          <w:rPr>
            <w:rStyle w:val="Hipervnculo"/>
            <w:rFonts w:ascii="Arial Narrow" w:hAnsi="Arial Narrow" w:cs="ArialNarrow"/>
            <w:i/>
          </w:rPr>
          <w:t>www.findeter.gov.co</w:t>
        </w:r>
      </w:hyperlink>
      <w:r>
        <w:rPr>
          <w:rFonts w:ascii="Arial Narrow" w:hAnsi="Arial Narrow" w:cs="ArialNarrow"/>
          <w:i/>
        </w:rPr>
        <w:t xml:space="preserve"> (…)”. </w:t>
      </w:r>
      <w:r>
        <w:rPr>
          <w:rFonts w:ascii="Arial Narrow" w:hAnsi="Arial Narrow" w:cs="ArialNarrow"/>
        </w:rPr>
        <w:t xml:space="preserve">(Subrayado y Negrilla fuera de texto). </w:t>
      </w:r>
    </w:p>
    <w:p w:rsidR="00693805" w:rsidRDefault="00693805" w:rsidP="00067218">
      <w:pPr>
        <w:spacing w:after="0" w:line="0" w:lineRule="atLeast"/>
        <w:jc w:val="both"/>
        <w:rPr>
          <w:rFonts w:ascii="Arial Narrow" w:hAnsi="Arial Narrow" w:cs="Tahoma"/>
        </w:rPr>
      </w:pPr>
    </w:p>
    <w:p w:rsidR="00693805" w:rsidRPr="00FD269A" w:rsidRDefault="00693805" w:rsidP="00067218">
      <w:pPr>
        <w:spacing w:after="0" w:line="0" w:lineRule="atLeast"/>
        <w:jc w:val="both"/>
        <w:rPr>
          <w:rFonts w:ascii="Arial Narrow" w:hAnsi="Arial Narrow" w:cs="Tahoma"/>
        </w:rPr>
      </w:pPr>
    </w:p>
    <w:p w:rsidR="00403177" w:rsidRDefault="00403177" w:rsidP="00403177">
      <w:pPr>
        <w:autoSpaceDE w:val="0"/>
        <w:autoSpaceDN w:val="0"/>
        <w:adjustRightInd w:val="0"/>
        <w:spacing w:after="0" w:line="240" w:lineRule="auto"/>
        <w:jc w:val="both"/>
        <w:rPr>
          <w:rFonts w:ascii="Arial Narrow" w:hAnsi="Arial Narrow" w:cs="Tahoma"/>
        </w:rPr>
      </w:pPr>
      <w:r>
        <w:rPr>
          <w:rFonts w:ascii="Arial Narrow" w:hAnsi="Arial Narrow" w:cs="Tahoma"/>
        </w:rPr>
        <w:t xml:space="preserve">Por consiguiente los demás aspectos que no fueron modificados mediante Adenda, continúan vigentes, entre </w:t>
      </w:r>
      <w:proofErr w:type="spellStart"/>
      <w:r>
        <w:rPr>
          <w:rFonts w:ascii="Arial Narrow" w:hAnsi="Arial Narrow" w:cs="Tahoma"/>
        </w:rPr>
        <w:t>lo</w:t>
      </w:r>
      <w:proofErr w:type="spellEnd"/>
      <w:r>
        <w:rPr>
          <w:rFonts w:ascii="Arial Narrow" w:hAnsi="Arial Narrow" w:cs="Tahoma"/>
        </w:rPr>
        <w:t xml:space="preserve"> cuales se resalta, el contenido en el </w:t>
      </w:r>
      <w:proofErr w:type="spellStart"/>
      <w:r>
        <w:rPr>
          <w:rFonts w:ascii="Arial Narrow" w:hAnsi="Arial Narrow" w:cs="Tahoma"/>
        </w:rPr>
        <w:t>subnumeral</w:t>
      </w:r>
      <w:proofErr w:type="spellEnd"/>
      <w:r>
        <w:rPr>
          <w:rFonts w:ascii="Arial Narrow" w:hAnsi="Arial Narrow" w:cs="Tahoma"/>
        </w:rPr>
        <w:t xml:space="preserve"> 3.2.4. Calificación Propuesta Económica, del numeral 3.2. </w:t>
      </w:r>
      <w:r w:rsidRPr="00403177">
        <w:rPr>
          <w:rFonts w:ascii="Arial Narrow" w:hAnsi="Arial Narrow" w:cs="Tahoma"/>
        </w:rPr>
        <w:t>Metodología de Evaluación</w:t>
      </w:r>
      <w:r>
        <w:rPr>
          <w:rFonts w:ascii="Arial Narrow" w:hAnsi="Arial Narrow" w:cs="Tahoma"/>
        </w:rPr>
        <w:t xml:space="preserve">, del </w:t>
      </w:r>
      <w:r w:rsidRPr="00403177">
        <w:rPr>
          <w:rFonts w:ascii="Arial Narrow" w:hAnsi="Arial Narrow" w:cs="Tahoma"/>
        </w:rPr>
        <w:t>Capítulo V</w:t>
      </w:r>
      <w:r>
        <w:rPr>
          <w:rFonts w:ascii="Arial Narrow" w:hAnsi="Arial Narrow" w:cs="Tahoma"/>
        </w:rPr>
        <w:t xml:space="preserve"> Verificación, Evaluación y</w:t>
      </w:r>
      <w:r w:rsidRPr="00403177">
        <w:rPr>
          <w:rFonts w:ascii="Arial Narrow" w:hAnsi="Arial Narrow" w:cs="Tahoma"/>
        </w:rPr>
        <w:t xml:space="preserve"> Calificación </w:t>
      </w:r>
      <w:r>
        <w:rPr>
          <w:rFonts w:ascii="Arial Narrow" w:hAnsi="Arial Narrow" w:cs="Tahoma"/>
        </w:rPr>
        <w:t>de la</w:t>
      </w:r>
      <w:r w:rsidRPr="00403177">
        <w:rPr>
          <w:rFonts w:ascii="Arial Narrow" w:hAnsi="Arial Narrow" w:cs="Tahoma"/>
        </w:rPr>
        <w:t>s Propuestas</w:t>
      </w:r>
      <w:r>
        <w:rPr>
          <w:rFonts w:ascii="Arial Narrow" w:hAnsi="Arial Narrow" w:cs="Tahoma"/>
        </w:rPr>
        <w:t>, de los Término</w:t>
      </w:r>
      <w:r w:rsidR="00433DED">
        <w:rPr>
          <w:rFonts w:ascii="Arial Narrow" w:hAnsi="Arial Narrow" w:cs="Tahoma"/>
        </w:rPr>
        <w:t>s</w:t>
      </w:r>
      <w:r>
        <w:rPr>
          <w:rFonts w:ascii="Arial Narrow" w:hAnsi="Arial Narrow" w:cs="Tahoma"/>
        </w:rPr>
        <w:t xml:space="preserve"> de Referencia, </w:t>
      </w:r>
      <w:r w:rsidR="00433DED">
        <w:rPr>
          <w:rFonts w:ascii="Arial Narrow" w:hAnsi="Arial Narrow" w:cs="Tahoma"/>
        </w:rPr>
        <w:t xml:space="preserve">en el cual se estableció: </w:t>
      </w:r>
    </w:p>
    <w:p w:rsidR="00433DED" w:rsidRDefault="00433DED" w:rsidP="00403177">
      <w:pPr>
        <w:autoSpaceDE w:val="0"/>
        <w:autoSpaceDN w:val="0"/>
        <w:adjustRightInd w:val="0"/>
        <w:spacing w:after="0" w:line="240" w:lineRule="auto"/>
        <w:jc w:val="both"/>
        <w:rPr>
          <w:rFonts w:ascii="Arial Narrow" w:hAnsi="Arial Narrow" w:cs="Tahoma"/>
        </w:rPr>
      </w:pPr>
    </w:p>
    <w:p w:rsidR="00FE4B94" w:rsidRDefault="00FE4B94" w:rsidP="00FE4B94">
      <w:pPr>
        <w:autoSpaceDE w:val="0"/>
        <w:autoSpaceDN w:val="0"/>
        <w:adjustRightInd w:val="0"/>
        <w:spacing w:after="0" w:line="240" w:lineRule="auto"/>
        <w:rPr>
          <w:rFonts w:ascii="ArialNarrow" w:hAnsi="ArialNarrow" w:cs="ArialNarrow"/>
        </w:rPr>
      </w:pPr>
    </w:p>
    <w:p w:rsidR="00433DED" w:rsidRPr="00FE4B94" w:rsidRDefault="00FE4B94" w:rsidP="00FE4B94">
      <w:pPr>
        <w:autoSpaceDE w:val="0"/>
        <w:autoSpaceDN w:val="0"/>
        <w:adjustRightInd w:val="0"/>
        <w:spacing w:after="0" w:line="240" w:lineRule="auto"/>
        <w:ind w:left="708"/>
        <w:jc w:val="both"/>
        <w:rPr>
          <w:rFonts w:ascii="Arial Narrow" w:hAnsi="Arial Narrow" w:cs="ArialNarrow"/>
        </w:rPr>
      </w:pPr>
      <w:r w:rsidRPr="00FE4B94">
        <w:rPr>
          <w:rFonts w:ascii="Arial Narrow" w:hAnsi="Arial Narrow" w:cs="ArialNarrow"/>
          <w:i/>
        </w:rPr>
        <w:t xml:space="preserve">“(…) </w:t>
      </w:r>
      <w:r w:rsidRPr="00FE4B94">
        <w:rPr>
          <w:rFonts w:ascii="Arial Narrow" w:hAnsi="Arial Narrow" w:cs="ArialNarrow"/>
          <w:b/>
          <w:i/>
          <w:u w:val="single"/>
        </w:rPr>
        <w:t xml:space="preserve">Para la determinación del método se tomarán hasta las centésimas de la Tasa de Cambio Representativa del Mercado (TRM) que rija para el tercer día hábil siguiente a la publicación del informe de </w:t>
      </w:r>
      <w:r w:rsidRPr="00FE4B94">
        <w:rPr>
          <w:rFonts w:ascii="Arial Narrow" w:hAnsi="Arial Narrow" w:cs="ArialNarrow-Italic"/>
          <w:b/>
          <w:i/>
          <w:iCs/>
          <w:u w:val="single"/>
        </w:rPr>
        <w:t>Verificación de la Oferta</w:t>
      </w:r>
      <w:r w:rsidRPr="00FE4B94">
        <w:rPr>
          <w:rFonts w:ascii="Arial Narrow" w:hAnsi="Arial Narrow" w:cs="ArialNarrow"/>
          <w:b/>
          <w:i/>
          <w:u w:val="single"/>
        </w:rPr>
        <w:t xml:space="preserve"> </w:t>
      </w:r>
      <w:r w:rsidRPr="00FE4B94">
        <w:rPr>
          <w:rFonts w:ascii="Arial Narrow" w:hAnsi="Arial Narrow" w:cs="ArialNarrow-Italic"/>
          <w:b/>
          <w:i/>
          <w:iCs/>
          <w:u w:val="single"/>
        </w:rPr>
        <w:t xml:space="preserve">Económica </w:t>
      </w:r>
      <w:r w:rsidRPr="00FE4B94">
        <w:rPr>
          <w:rFonts w:ascii="Arial Narrow" w:hAnsi="Arial Narrow" w:cs="ArialNarrow"/>
          <w:b/>
          <w:i/>
          <w:u w:val="single"/>
        </w:rPr>
        <w:t>indicado en el numeral 4 del presente capítulo</w:t>
      </w:r>
      <w:r w:rsidRPr="00FE4B94">
        <w:rPr>
          <w:rFonts w:ascii="Arial Narrow" w:hAnsi="Arial Narrow" w:cs="ArialNarrow"/>
          <w:i/>
        </w:rPr>
        <w:t>, de conformidad con las fechas previstas en el</w:t>
      </w:r>
      <w:r>
        <w:rPr>
          <w:rFonts w:ascii="Arial Narrow" w:hAnsi="Arial Narrow" w:cs="ArialNarrow"/>
          <w:i/>
        </w:rPr>
        <w:t xml:space="preserve"> </w:t>
      </w:r>
      <w:r w:rsidRPr="00FE4B94">
        <w:rPr>
          <w:rFonts w:ascii="Arial Narrow" w:hAnsi="Arial Narrow" w:cs="ArialNarrow"/>
          <w:i/>
        </w:rPr>
        <w:t>cronograma de esta convocatoria</w:t>
      </w:r>
      <w:r>
        <w:rPr>
          <w:rFonts w:ascii="Arial Narrow" w:hAnsi="Arial Narrow" w:cs="ArialNarrow"/>
          <w:i/>
        </w:rPr>
        <w:t xml:space="preserve">. (…)”. </w:t>
      </w:r>
      <w:r>
        <w:rPr>
          <w:rFonts w:ascii="Arial Narrow" w:hAnsi="Arial Narrow" w:cs="ArialNarrow"/>
        </w:rPr>
        <w:t xml:space="preserve">(Subrayado y Negrilla fuera de texto). </w:t>
      </w:r>
    </w:p>
    <w:p w:rsidR="00403177" w:rsidRDefault="00403177" w:rsidP="00067218">
      <w:pPr>
        <w:spacing w:after="0" w:line="0" w:lineRule="atLeast"/>
        <w:jc w:val="both"/>
        <w:rPr>
          <w:rFonts w:ascii="Arial Narrow" w:hAnsi="Arial Narrow" w:cs="Tahoma"/>
        </w:rPr>
      </w:pPr>
    </w:p>
    <w:p w:rsidR="00403177" w:rsidRDefault="00403177" w:rsidP="00067218">
      <w:pPr>
        <w:spacing w:after="0" w:line="0" w:lineRule="atLeast"/>
        <w:jc w:val="both"/>
        <w:rPr>
          <w:rFonts w:ascii="Arial Narrow" w:hAnsi="Arial Narrow" w:cs="Tahoma"/>
        </w:rPr>
      </w:pPr>
    </w:p>
    <w:p w:rsidR="00067218" w:rsidRDefault="001232B9" w:rsidP="00067218">
      <w:pPr>
        <w:spacing w:after="0" w:line="0" w:lineRule="atLeast"/>
        <w:jc w:val="both"/>
        <w:rPr>
          <w:rFonts w:ascii="Arial Narrow" w:hAnsi="Arial Narrow" w:cs="Tahoma"/>
        </w:rPr>
      </w:pPr>
      <w:r>
        <w:rPr>
          <w:rFonts w:ascii="Arial Narrow" w:hAnsi="Arial Narrow" w:cs="Tahoma"/>
        </w:rPr>
        <w:t>A</w:t>
      </w:r>
      <w:r w:rsidR="00327638">
        <w:rPr>
          <w:rFonts w:ascii="Arial Narrow" w:hAnsi="Arial Narrow" w:cs="Tahoma"/>
        </w:rPr>
        <w:t>sí las cosas, y teniendo en cuenta que se mantienen vigentes los demás aspectos de los Términos de Referencia, que no fueron modificados mediante Adenda, y que la modificación del cronograma obedeció a la situación particular presentada frente al proponente No. 15 TELVAL S.A.S., de manera que se permitiera la verificación e inclusión de su oferta económica, debido a su habilitación jurídica, técnica y financiera</w:t>
      </w:r>
      <w:r w:rsidR="003C2335">
        <w:rPr>
          <w:rFonts w:ascii="Arial Narrow" w:hAnsi="Arial Narrow" w:cs="Tahoma"/>
        </w:rPr>
        <w:t>, se</w:t>
      </w:r>
      <w:r w:rsidR="00327638">
        <w:rPr>
          <w:rFonts w:ascii="Arial Narrow" w:hAnsi="Arial Narrow" w:cs="Tahoma"/>
        </w:rPr>
        <w:t xml:space="preserve"> tiene que </w:t>
      </w:r>
      <w:r w:rsidR="003C2335">
        <w:rPr>
          <w:rFonts w:ascii="Arial Narrow" w:hAnsi="Arial Narrow" w:cs="Tahoma"/>
        </w:rPr>
        <w:t>para la determinación del método</w:t>
      </w:r>
      <w:r w:rsidR="00102CF3">
        <w:rPr>
          <w:rFonts w:ascii="Arial Narrow" w:hAnsi="Arial Narrow" w:cs="Tahoma"/>
        </w:rPr>
        <w:t xml:space="preserve"> de evaluación para las oferta</w:t>
      </w:r>
      <w:r w:rsidR="009E42B9">
        <w:rPr>
          <w:rFonts w:ascii="Arial Narrow" w:hAnsi="Arial Narrow" w:cs="Tahoma"/>
        </w:rPr>
        <w:t>s económicas de los que resultaron habilitados incluida la del proponente No. 15 TELVAL S.A.S.</w:t>
      </w:r>
      <w:r w:rsidR="00CC3B35">
        <w:rPr>
          <w:rFonts w:ascii="Arial Narrow" w:hAnsi="Arial Narrow" w:cs="Tahoma"/>
        </w:rPr>
        <w:t>,</w:t>
      </w:r>
      <w:r w:rsidR="003C2335">
        <w:rPr>
          <w:rFonts w:ascii="Arial Narrow" w:hAnsi="Arial Narrow" w:cs="Tahoma"/>
        </w:rPr>
        <w:t xml:space="preserve"> será la TRM que </w:t>
      </w:r>
      <w:r w:rsidR="009E42B9">
        <w:rPr>
          <w:rFonts w:ascii="Arial Narrow" w:hAnsi="Arial Narrow" w:cs="Tahoma"/>
        </w:rPr>
        <w:t>rige</w:t>
      </w:r>
      <w:r w:rsidR="003C2335">
        <w:rPr>
          <w:rFonts w:ascii="Arial Narrow" w:hAnsi="Arial Narrow" w:cs="Tahoma"/>
        </w:rPr>
        <w:t xml:space="preserve"> para</w:t>
      </w:r>
      <w:r w:rsidR="009E42B9">
        <w:rPr>
          <w:rFonts w:ascii="Arial Narrow" w:hAnsi="Arial Narrow" w:cs="Tahoma"/>
        </w:rPr>
        <w:t xml:space="preserve"> el día 23 de Febrero de 201</w:t>
      </w:r>
      <w:r w:rsidR="00D26B5F">
        <w:rPr>
          <w:rFonts w:ascii="Arial Narrow" w:hAnsi="Arial Narrow" w:cs="Tahoma"/>
        </w:rPr>
        <w:t>6</w:t>
      </w:r>
      <w:r w:rsidR="009E42B9">
        <w:rPr>
          <w:rFonts w:ascii="Arial Narrow" w:hAnsi="Arial Narrow" w:cs="Tahoma"/>
        </w:rPr>
        <w:t>, teniendo en cuenta que el Informe de Verificación Económica, fue publicado el día 18 de Febrero del año en curso.</w:t>
      </w:r>
    </w:p>
    <w:p w:rsidR="00067218" w:rsidRPr="00FD269A" w:rsidRDefault="00067218" w:rsidP="00067218">
      <w:pPr>
        <w:spacing w:after="0" w:line="240" w:lineRule="auto"/>
        <w:jc w:val="both"/>
        <w:rPr>
          <w:rFonts w:ascii="Arial Narrow" w:hAnsi="Arial Narrow" w:cs="Tahoma"/>
        </w:rPr>
      </w:pPr>
    </w:p>
    <w:p w:rsidR="00067218" w:rsidRPr="00FD269A" w:rsidRDefault="009E42B9" w:rsidP="00067218">
      <w:pPr>
        <w:spacing w:after="0" w:line="240" w:lineRule="auto"/>
        <w:jc w:val="both"/>
        <w:rPr>
          <w:rFonts w:ascii="Arial Narrow" w:hAnsi="Arial Narrow" w:cs="Tahoma"/>
        </w:rPr>
      </w:pPr>
      <w:r>
        <w:rPr>
          <w:rFonts w:ascii="Arial Narrow" w:hAnsi="Arial Narrow" w:cs="Tahoma"/>
        </w:rPr>
        <w:t>Por lo anterior</w:t>
      </w:r>
      <w:r w:rsidR="003C2335">
        <w:rPr>
          <w:rFonts w:ascii="Arial Narrow" w:hAnsi="Arial Narrow" w:cs="Tahoma"/>
        </w:rPr>
        <w:t>, la Entidad continuará con las actividades faltantes por desarrollar en el curso del proceso, en las fechas establecidas en la Adenda No. 4</w:t>
      </w:r>
      <w:r w:rsidR="00067218" w:rsidRPr="00FD269A">
        <w:rPr>
          <w:rFonts w:ascii="Arial Narrow" w:hAnsi="Arial Narrow" w:cs="Tahoma"/>
        </w:rPr>
        <w:t xml:space="preserve">. </w:t>
      </w:r>
    </w:p>
    <w:p w:rsidR="00067218" w:rsidRPr="00FD269A" w:rsidRDefault="00067218" w:rsidP="00067218">
      <w:pPr>
        <w:spacing w:after="0" w:line="240" w:lineRule="auto"/>
        <w:jc w:val="both"/>
        <w:rPr>
          <w:rFonts w:ascii="Arial Narrow" w:hAnsi="Arial Narrow" w:cs="Tahoma"/>
        </w:rPr>
      </w:pPr>
    </w:p>
    <w:p w:rsidR="00067218" w:rsidRPr="00FD269A" w:rsidRDefault="00067218" w:rsidP="00067218">
      <w:pPr>
        <w:spacing w:after="0" w:line="240" w:lineRule="auto"/>
        <w:jc w:val="both"/>
        <w:rPr>
          <w:rFonts w:ascii="Arial Narrow" w:hAnsi="Arial Narrow" w:cs="Tahoma"/>
        </w:rPr>
      </w:pPr>
      <w:r w:rsidRPr="00FD269A">
        <w:rPr>
          <w:rFonts w:ascii="Arial Narrow" w:hAnsi="Arial Narrow" w:cs="Tahoma"/>
        </w:rPr>
        <w:t xml:space="preserve">Dado en Bogotá D.C., a los </w:t>
      </w:r>
      <w:r w:rsidR="003C2335">
        <w:rPr>
          <w:rFonts w:ascii="Arial Narrow" w:hAnsi="Arial Narrow" w:cs="Tahoma"/>
        </w:rPr>
        <w:t>veinticinco</w:t>
      </w:r>
      <w:r w:rsidRPr="00FD269A">
        <w:rPr>
          <w:rFonts w:ascii="Arial Narrow" w:hAnsi="Arial Narrow" w:cs="Tahoma"/>
        </w:rPr>
        <w:t xml:space="preserve"> (</w:t>
      </w:r>
      <w:r w:rsidR="003C2335">
        <w:rPr>
          <w:rFonts w:ascii="Arial Narrow" w:hAnsi="Arial Narrow" w:cs="Tahoma"/>
        </w:rPr>
        <w:t>25</w:t>
      </w:r>
      <w:r w:rsidRPr="00FD269A">
        <w:rPr>
          <w:rFonts w:ascii="Arial Narrow" w:hAnsi="Arial Narrow" w:cs="Tahoma"/>
        </w:rPr>
        <w:t>) días del mes de Febrero del año dos mil dieciséis (2016).</w:t>
      </w:r>
    </w:p>
    <w:p w:rsidR="00067218" w:rsidRPr="00FD269A" w:rsidRDefault="00067218" w:rsidP="00067218">
      <w:pPr>
        <w:spacing w:after="0" w:line="240" w:lineRule="auto"/>
        <w:jc w:val="both"/>
        <w:rPr>
          <w:rFonts w:ascii="Arial Narrow" w:hAnsi="Arial Narrow" w:cs="Tahoma"/>
        </w:rPr>
      </w:pPr>
    </w:p>
    <w:p w:rsidR="00067218" w:rsidRPr="00FD269A" w:rsidRDefault="00067218" w:rsidP="00067218">
      <w:pPr>
        <w:spacing w:after="0" w:line="240" w:lineRule="auto"/>
        <w:jc w:val="both"/>
        <w:rPr>
          <w:rFonts w:ascii="Arial Narrow" w:hAnsi="Arial Narrow" w:cs="Tahoma"/>
        </w:rPr>
      </w:pPr>
    </w:p>
    <w:p w:rsidR="00067218" w:rsidRPr="00FD269A" w:rsidRDefault="00067218" w:rsidP="00067218">
      <w:pPr>
        <w:spacing w:after="0" w:line="240" w:lineRule="auto"/>
        <w:rPr>
          <w:rFonts w:ascii="Arial Narrow" w:hAnsi="Arial Narrow" w:cs="Tahoma"/>
          <w:b/>
        </w:rPr>
      </w:pPr>
      <w:r w:rsidRPr="00FD269A">
        <w:rPr>
          <w:rFonts w:ascii="Arial Narrow" w:hAnsi="Arial Narrow" w:cs="Tahoma"/>
          <w:b/>
        </w:rPr>
        <w:t>PATRIMONIO AUTÓNOMO – ASISTENCIA TÉCNICA FINDETER (FIDUCIARIA BOGOTÁ S.A.)</w:t>
      </w:r>
    </w:p>
    <w:p w:rsidR="00067218" w:rsidRPr="00FD269A" w:rsidRDefault="00067218" w:rsidP="00067218">
      <w:pPr>
        <w:spacing w:after="0" w:line="240" w:lineRule="auto"/>
        <w:jc w:val="both"/>
        <w:rPr>
          <w:rFonts w:ascii="Arial Narrow" w:hAnsi="Arial Narrow" w:cs="Tahoma"/>
        </w:rPr>
      </w:pPr>
      <w:bookmarkStart w:id="0" w:name="_GoBack"/>
      <w:bookmarkEnd w:id="0"/>
    </w:p>
    <w:sectPr w:rsidR="00067218" w:rsidRPr="00FD269A" w:rsidSect="004C47A3">
      <w:headerReference w:type="default" r:id="rId11"/>
      <w:footerReference w:type="default" r:id="rId12"/>
      <w:pgSz w:w="12240" w:h="15840" w:code="1"/>
      <w:pgMar w:top="1605" w:right="1418" w:bottom="1134" w:left="1701" w:header="1418" w:footer="709"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25" w:rsidRDefault="00DE6525">
      <w:pPr>
        <w:spacing w:after="0" w:line="240" w:lineRule="auto"/>
      </w:pPr>
      <w:r>
        <w:separator/>
      </w:r>
    </w:p>
  </w:endnote>
  <w:endnote w:type="continuationSeparator" w:id="0">
    <w:p w:rsidR="00DE6525" w:rsidRDefault="00DE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479689"/>
      <w:docPartObj>
        <w:docPartGallery w:val="Page Numbers (Bottom of Page)"/>
        <w:docPartUnique/>
      </w:docPartObj>
    </w:sdtPr>
    <w:sdtEndPr>
      <w:rPr>
        <w:rFonts w:ascii="Arial Narrow" w:hAnsi="Arial Narrow"/>
      </w:rPr>
    </w:sdtEndPr>
    <w:sdtContent>
      <w:p w:rsidR="0060550D" w:rsidRPr="006F2748" w:rsidRDefault="00F3407E">
        <w:pPr>
          <w:pStyle w:val="Piedepgina"/>
          <w:jc w:val="right"/>
          <w:rPr>
            <w:rFonts w:ascii="Arial Narrow" w:hAnsi="Arial Narrow"/>
          </w:rPr>
        </w:pPr>
        <w:r w:rsidRPr="006F2748">
          <w:rPr>
            <w:rFonts w:ascii="Arial Narrow" w:hAnsi="Arial Narrow"/>
          </w:rPr>
          <w:fldChar w:fldCharType="begin"/>
        </w:r>
        <w:r w:rsidRPr="006F2748">
          <w:rPr>
            <w:rFonts w:ascii="Arial Narrow" w:hAnsi="Arial Narrow"/>
          </w:rPr>
          <w:instrText>PAGE   \* MERGEFORMAT</w:instrText>
        </w:r>
        <w:r w:rsidRPr="006F2748">
          <w:rPr>
            <w:rFonts w:ascii="Arial Narrow" w:hAnsi="Arial Narrow"/>
          </w:rPr>
          <w:fldChar w:fldCharType="separate"/>
        </w:r>
        <w:r w:rsidR="001232B9" w:rsidRPr="001232B9">
          <w:rPr>
            <w:rFonts w:ascii="Arial Narrow" w:hAnsi="Arial Narrow"/>
            <w:noProof/>
            <w:lang w:val="es-ES"/>
          </w:rPr>
          <w:t>2</w:t>
        </w:r>
        <w:r w:rsidRPr="006F2748">
          <w:rPr>
            <w:rFonts w:ascii="Arial Narrow" w:hAnsi="Arial Narrow"/>
          </w:rPr>
          <w:fldChar w:fldCharType="end"/>
        </w:r>
      </w:p>
    </w:sdtContent>
  </w:sdt>
  <w:p w:rsidR="0060550D" w:rsidRDefault="00DE65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25" w:rsidRDefault="00DE6525">
      <w:pPr>
        <w:spacing w:after="0" w:line="240" w:lineRule="auto"/>
      </w:pPr>
      <w:r>
        <w:separator/>
      </w:r>
    </w:p>
  </w:footnote>
  <w:footnote w:type="continuationSeparator" w:id="0">
    <w:p w:rsidR="00DE6525" w:rsidRDefault="00DE6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0D" w:rsidRDefault="00F3407E">
    <w:pPr>
      <w:pStyle w:val="Encabezado"/>
    </w:pPr>
    <w:r w:rsidRPr="00580562">
      <w:rPr>
        <w:noProof/>
        <w:lang w:eastAsia="es-CO"/>
      </w:rPr>
      <w:drawing>
        <wp:anchor distT="0" distB="0" distL="114300" distR="114300" simplePos="0" relativeHeight="251661312" behindDoc="0" locked="0" layoutInCell="1" allowOverlap="1" wp14:anchorId="6A877770" wp14:editId="69FDEF22">
          <wp:simplePos x="0" y="0"/>
          <wp:positionH relativeFrom="margin">
            <wp:posOffset>2760980</wp:posOffset>
          </wp:positionH>
          <wp:positionV relativeFrom="paragraph">
            <wp:posOffset>-656590</wp:posOffset>
          </wp:positionV>
          <wp:extent cx="1581150" cy="516890"/>
          <wp:effectExtent l="0" t="0" r="0" b="0"/>
          <wp:wrapThrough wrapText="bothSides">
            <wp:wrapPolygon edited="0">
              <wp:start x="0" y="2388"/>
              <wp:lineTo x="0" y="19106"/>
              <wp:lineTo x="19778" y="19106"/>
              <wp:lineTo x="19518" y="2388"/>
              <wp:lineTo x="0" y="2388"/>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vivienda.png"/>
                  <pic:cNvPicPr/>
                </pic:nvPicPr>
                <pic:blipFill>
                  <a:blip r:embed="rId1">
                    <a:extLst>
                      <a:ext uri="{28A0092B-C50C-407E-A947-70E740481C1C}">
                        <a14:useLocalDpi xmlns:a14="http://schemas.microsoft.com/office/drawing/2010/main" val="0"/>
                      </a:ext>
                    </a:extLst>
                  </a:blip>
                  <a:stretch>
                    <a:fillRect/>
                  </a:stretch>
                </pic:blipFill>
                <pic:spPr>
                  <a:xfrm>
                    <a:off x="0" y="0"/>
                    <a:ext cx="1581150" cy="516890"/>
                  </a:xfrm>
                  <a:prstGeom prst="rect">
                    <a:avLst/>
                  </a:prstGeom>
                </pic:spPr>
              </pic:pic>
            </a:graphicData>
          </a:graphic>
        </wp:anchor>
      </w:drawing>
    </w:r>
    <w:r w:rsidRPr="00580562">
      <w:rPr>
        <w:noProof/>
        <w:lang w:eastAsia="es-CO"/>
      </w:rPr>
      <w:drawing>
        <wp:anchor distT="0" distB="0" distL="114300" distR="114300" simplePos="0" relativeHeight="251659264" behindDoc="0" locked="0" layoutInCell="1" allowOverlap="1" wp14:anchorId="4DCBD753" wp14:editId="20105B2E">
          <wp:simplePos x="0" y="0"/>
          <wp:positionH relativeFrom="column">
            <wp:posOffset>-609600</wp:posOffset>
          </wp:positionH>
          <wp:positionV relativeFrom="paragraph">
            <wp:posOffset>-577850</wp:posOffset>
          </wp:positionV>
          <wp:extent cx="1304925" cy="422275"/>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2637" t="13884" r="74105" b="8768"/>
                  <a:stretch/>
                </pic:blipFill>
                <pic:spPr bwMode="auto">
                  <a:xfrm>
                    <a:off x="0" y="0"/>
                    <a:ext cx="1304925" cy="42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0562">
      <w:rPr>
        <w:noProof/>
        <w:lang w:eastAsia="es-CO"/>
      </w:rPr>
      <w:drawing>
        <wp:anchor distT="0" distB="0" distL="114300" distR="114300" simplePos="0" relativeHeight="251660288" behindDoc="0" locked="0" layoutInCell="1" allowOverlap="1" wp14:anchorId="2E86A6E3" wp14:editId="7EBD2EA0">
          <wp:simplePos x="0" y="0"/>
          <wp:positionH relativeFrom="column">
            <wp:posOffset>4563110</wp:posOffset>
          </wp:positionH>
          <wp:positionV relativeFrom="paragraph">
            <wp:posOffset>-598170</wp:posOffset>
          </wp:positionV>
          <wp:extent cx="1735455" cy="4775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5455" cy="477520"/>
                  </a:xfrm>
                  <a:prstGeom prst="rect">
                    <a:avLst/>
                  </a:prstGeom>
                  <a:noFill/>
                </pic:spPr>
              </pic:pic>
            </a:graphicData>
          </a:graphic>
          <wp14:sizeRelH relativeFrom="page">
            <wp14:pctWidth>0</wp14:pctWidth>
          </wp14:sizeRelH>
          <wp14:sizeRelV relativeFrom="page">
            <wp14:pctHeight>0</wp14:pctHeight>
          </wp14:sizeRelV>
        </wp:anchor>
      </w:drawing>
    </w:r>
    <w:r w:rsidRPr="00580562">
      <w:rPr>
        <w:noProof/>
        <w:lang w:eastAsia="es-CO"/>
      </w:rPr>
      <w:drawing>
        <wp:anchor distT="0" distB="0" distL="114300" distR="114300" simplePos="0" relativeHeight="251662336" behindDoc="0" locked="0" layoutInCell="1" allowOverlap="1" wp14:anchorId="3AB29A00" wp14:editId="70CABECD">
          <wp:simplePos x="0" y="0"/>
          <wp:positionH relativeFrom="margin">
            <wp:posOffset>1103630</wp:posOffset>
          </wp:positionH>
          <wp:positionV relativeFrom="paragraph">
            <wp:posOffset>-724535</wp:posOffset>
          </wp:positionV>
          <wp:extent cx="1160780" cy="588645"/>
          <wp:effectExtent l="0" t="0" r="127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rotWithShape="1">
                  <a:blip r:embed="rId4">
                    <a:extLst>
                      <a:ext uri="{28A0092B-C50C-407E-A947-70E740481C1C}">
                        <a14:useLocalDpi xmlns:a14="http://schemas.microsoft.com/office/drawing/2010/main" val="0"/>
                      </a:ext>
                    </a:extLst>
                  </a:blip>
                  <a:srcRect l="53633"/>
                  <a:stretch/>
                </pic:blipFill>
                <pic:spPr bwMode="auto">
                  <a:xfrm>
                    <a:off x="0" y="0"/>
                    <a:ext cx="1160780" cy="588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18"/>
    <w:rsid w:val="00027191"/>
    <w:rsid w:val="00067218"/>
    <w:rsid w:val="000B1550"/>
    <w:rsid w:val="00102CF3"/>
    <w:rsid w:val="001232B9"/>
    <w:rsid w:val="002B6809"/>
    <w:rsid w:val="002E5047"/>
    <w:rsid w:val="00327638"/>
    <w:rsid w:val="00347BC4"/>
    <w:rsid w:val="003C2335"/>
    <w:rsid w:val="00403177"/>
    <w:rsid w:val="00433DED"/>
    <w:rsid w:val="005C335C"/>
    <w:rsid w:val="00693793"/>
    <w:rsid w:val="00693805"/>
    <w:rsid w:val="008A6007"/>
    <w:rsid w:val="009E42B9"/>
    <w:rsid w:val="00A96A06"/>
    <w:rsid w:val="00CC3B35"/>
    <w:rsid w:val="00D178BE"/>
    <w:rsid w:val="00D26B5F"/>
    <w:rsid w:val="00D55AC0"/>
    <w:rsid w:val="00D57BC1"/>
    <w:rsid w:val="00DE6525"/>
    <w:rsid w:val="00E46C24"/>
    <w:rsid w:val="00F3407E"/>
    <w:rsid w:val="00FD269A"/>
    <w:rsid w:val="00FE4B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8785C-E044-4731-B761-AD7C8983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21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
    <w:basedOn w:val="Normal"/>
    <w:link w:val="PrrafodelistaCar"/>
    <w:uiPriority w:val="34"/>
    <w:qFormat/>
    <w:rsid w:val="00067218"/>
    <w:pPr>
      <w:ind w:left="720"/>
      <w:contextualSpacing/>
    </w:pPr>
  </w:style>
  <w:style w:type="table" w:styleId="Tablaconcuadrcula">
    <w:name w:val="Table Grid"/>
    <w:basedOn w:val="Tablanormal"/>
    <w:uiPriority w:val="59"/>
    <w:rsid w:val="00067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67218"/>
    <w:rPr>
      <w:color w:val="0563C1" w:themeColor="hyperlink"/>
      <w:u w:val="single"/>
    </w:rPr>
  </w:style>
  <w:style w:type="paragraph" w:customStyle="1" w:styleId="Default">
    <w:name w:val="Default"/>
    <w:rsid w:val="00067218"/>
    <w:pPr>
      <w:suppressAutoHyphens/>
      <w:autoSpaceDE w:val="0"/>
      <w:spacing w:after="0" w:line="240" w:lineRule="auto"/>
      <w:jc w:val="both"/>
    </w:pPr>
    <w:rPr>
      <w:rFonts w:ascii="Arial" w:eastAsia="Calibri" w:hAnsi="Arial" w:cs="Arial"/>
      <w:color w:val="000000"/>
      <w:sz w:val="24"/>
      <w:szCs w:val="24"/>
      <w:lang w:val="es-ES" w:eastAsia="ar-SA"/>
    </w:rPr>
  </w:style>
  <w:style w:type="paragraph" w:styleId="Textodeglobo">
    <w:name w:val="Balloon Text"/>
    <w:basedOn w:val="Normal"/>
    <w:link w:val="TextodegloboCar"/>
    <w:uiPriority w:val="99"/>
    <w:semiHidden/>
    <w:unhideWhenUsed/>
    <w:rsid w:val="000672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218"/>
    <w:rPr>
      <w:rFonts w:ascii="Tahoma" w:hAnsi="Tahoma" w:cs="Tahoma"/>
      <w:sz w:val="16"/>
      <w:szCs w:val="16"/>
    </w:rPr>
  </w:style>
  <w:style w:type="paragraph" w:styleId="Encabezado">
    <w:name w:val="header"/>
    <w:basedOn w:val="Normal"/>
    <w:link w:val="EncabezadoCar"/>
    <w:uiPriority w:val="99"/>
    <w:unhideWhenUsed/>
    <w:rsid w:val="000672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218"/>
  </w:style>
  <w:style w:type="paragraph" w:styleId="Piedepgina">
    <w:name w:val="footer"/>
    <w:basedOn w:val="Normal"/>
    <w:link w:val="PiedepginaCar"/>
    <w:uiPriority w:val="99"/>
    <w:unhideWhenUsed/>
    <w:rsid w:val="000672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218"/>
  </w:style>
  <w:style w:type="character" w:customStyle="1" w:styleId="PrrafodelistaCar">
    <w:name w:val="Párrafo de lista Car"/>
    <w:aliases w:val="VIÑETA Car"/>
    <w:basedOn w:val="Fuentedeprrafopredeter"/>
    <w:link w:val="Prrafodelista"/>
    <w:uiPriority w:val="34"/>
    <w:locked/>
    <w:rsid w:val="00067218"/>
  </w:style>
  <w:style w:type="paragraph" w:styleId="Sinespaciado">
    <w:name w:val="No Spacing"/>
    <w:uiPriority w:val="1"/>
    <w:qFormat/>
    <w:rsid w:val="00067218"/>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067218"/>
    <w:rPr>
      <w:sz w:val="16"/>
      <w:szCs w:val="16"/>
    </w:rPr>
  </w:style>
  <w:style w:type="paragraph" w:styleId="Textocomentario">
    <w:name w:val="annotation text"/>
    <w:basedOn w:val="Normal"/>
    <w:link w:val="TextocomentarioCar"/>
    <w:uiPriority w:val="99"/>
    <w:semiHidden/>
    <w:unhideWhenUsed/>
    <w:rsid w:val="000672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7218"/>
    <w:rPr>
      <w:sz w:val="20"/>
      <w:szCs w:val="20"/>
    </w:rPr>
  </w:style>
  <w:style w:type="paragraph" w:styleId="Asuntodelcomentario">
    <w:name w:val="annotation subject"/>
    <w:basedOn w:val="Textocomentario"/>
    <w:next w:val="Textocomentario"/>
    <w:link w:val="AsuntodelcomentarioCar"/>
    <w:uiPriority w:val="99"/>
    <w:semiHidden/>
    <w:unhideWhenUsed/>
    <w:rsid w:val="00067218"/>
    <w:rPr>
      <w:b/>
      <w:bCs/>
    </w:rPr>
  </w:style>
  <w:style w:type="character" w:customStyle="1" w:styleId="AsuntodelcomentarioCar">
    <w:name w:val="Asunto del comentario Car"/>
    <w:basedOn w:val="TextocomentarioCar"/>
    <w:link w:val="Asuntodelcomentario"/>
    <w:uiPriority w:val="99"/>
    <w:semiHidden/>
    <w:rsid w:val="00067218"/>
    <w:rPr>
      <w:b/>
      <w:bCs/>
      <w:sz w:val="20"/>
      <w:szCs w:val="20"/>
    </w:rPr>
  </w:style>
  <w:style w:type="paragraph" w:styleId="Revisin">
    <w:name w:val="Revision"/>
    <w:hidden/>
    <w:uiPriority w:val="99"/>
    <w:semiHidden/>
    <w:rsid w:val="00067218"/>
    <w:pPr>
      <w:spacing w:after="0" w:line="240" w:lineRule="auto"/>
    </w:pPr>
  </w:style>
  <w:style w:type="character" w:styleId="nfasissutil">
    <w:name w:val="Subtle Emphasis"/>
    <w:basedOn w:val="Fuentedeprrafopredeter"/>
    <w:uiPriority w:val="19"/>
    <w:qFormat/>
    <w:rsid w:val="0006721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eter.gov.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quipamientos@findeter.gov.co"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quipamientos@findeter.gov.co"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findeter.gov.co" TargetMode="External"/><Relationship Id="rId4" Type="http://schemas.openxmlformats.org/officeDocument/2006/relationships/footnotes" Target="footnotes.xml"/><Relationship Id="rId9" Type="http://schemas.openxmlformats.org/officeDocument/2006/relationships/hyperlink" Target="http://www.findeter.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Pages>
  <Words>1008</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MORENO TELLEZ</dc:creator>
  <cp:keywords/>
  <dc:description/>
  <cp:lastModifiedBy>MARIA DEL PILAR MORENO TELLEZ</cp:lastModifiedBy>
  <cp:revision>9</cp:revision>
  <dcterms:created xsi:type="dcterms:W3CDTF">2016-02-25T14:48:00Z</dcterms:created>
  <dcterms:modified xsi:type="dcterms:W3CDTF">2016-02-25T23:00:00Z</dcterms:modified>
</cp:coreProperties>
</file>