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7FF" w:rsidRDefault="004467FF" w:rsidP="004467FF">
      <w:pPr>
        <w:autoSpaceDE w:val="0"/>
        <w:autoSpaceDN w:val="0"/>
        <w:spacing w:after="0" w:line="240" w:lineRule="auto"/>
        <w:rPr>
          <w:rFonts w:ascii="Times New Roman" w:hAnsi="Times New Roman"/>
          <w:b/>
          <w:bCs/>
        </w:rPr>
      </w:pPr>
      <w:r>
        <w:rPr>
          <w:rFonts w:ascii="Times New Roman" w:hAnsi="Times New Roman"/>
          <w:b/>
          <w:bCs/>
        </w:rPr>
        <w:t>SOLICITUD APLICACIÓN CAUSAL DE RECHAZO 1.3</w:t>
      </w:r>
    </w:p>
    <w:p w:rsidR="004467FF" w:rsidRDefault="004467FF" w:rsidP="004467FF">
      <w:pPr>
        <w:autoSpaceDE w:val="0"/>
        <w:autoSpaceDN w:val="0"/>
        <w:spacing w:after="0" w:line="240" w:lineRule="auto"/>
        <w:jc w:val="center"/>
        <w:rPr>
          <w:rFonts w:ascii="Times New Roman" w:hAnsi="Times New Roman"/>
          <w:b/>
          <w:bCs/>
        </w:rPr>
      </w:pPr>
    </w:p>
    <w:p w:rsidR="004467FF" w:rsidRDefault="004467FF" w:rsidP="004467FF">
      <w:pPr>
        <w:pStyle w:val="Default"/>
        <w:jc w:val="both"/>
        <w:rPr>
          <w:rFonts w:ascii="Times New Roman" w:hAnsi="Times New Roman" w:cs="Times New Roman"/>
          <w:sz w:val="22"/>
          <w:szCs w:val="22"/>
        </w:rPr>
      </w:pPr>
      <w:r>
        <w:rPr>
          <w:rFonts w:ascii="Times New Roman" w:hAnsi="Times New Roman" w:cs="Times New Roman"/>
          <w:sz w:val="22"/>
          <w:szCs w:val="22"/>
        </w:rPr>
        <w:t>Ciudad y Fecha: Bogotá D.C., 22 de Enero de 2016</w:t>
      </w:r>
    </w:p>
    <w:p w:rsidR="004467FF" w:rsidRDefault="004467FF" w:rsidP="004467FF">
      <w:pPr>
        <w:pStyle w:val="Default"/>
        <w:jc w:val="both"/>
        <w:rPr>
          <w:rFonts w:ascii="Times New Roman" w:hAnsi="Times New Roman" w:cs="Times New Roman"/>
          <w:sz w:val="22"/>
          <w:szCs w:val="22"/>
        </w:rPr>
      </w:pPr>
    </w:p>
    <w:p w:rsidR="004467FF" w:rsidRDefault="004467FF" w:rsidP="004467FF">
      <w:pPr>
        <w:pStyle w:val="Default"/>
        <w:rPr>
          <w:rFonts w:ascii="Times New Roman" w:hAnsi="Times New Roman" w:cs="Times New Roman"/>
          <w:sz w:val="22"/>
          <w:szCs w:val="22"/>
        </w:rPr>
      </w:pPr>
      <w:r>
        <w:rPr>
          <w:rFonts w:ascii="Times New Roman" w:hAnsi="Times New Roman" w:cs="Times New Roman"/>
          <w:sz w:val="22"/>
          <w:szCs w:val="22"/>
        </w:rPr>
        <w:t xml:space="preserve">Señores </w:t>
      </w:r>
    </w:p>
    <w:p w:rsidR="004467FF" w:rsidRDefault="004467FF" w:rsidP="004467F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PATRIMONIO AUTÓNOMO </w:t>
      </w:r>
    </w:p>
    <w:p w:rsidR="004467FF" w:rsidRDefault="004467FF" w:rsidP="004467F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ASISTENCIA TÉCNICA-FINDETER </w:t>
      </w:r>
    </w:p>
    <w:p w:rsidR="004467FF" w:rsidRDefault="004467FF" w:rsidP="004467F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FIDUCIARIA BOGOTÁ S.A. </w:t>
      </w:r>
    </w:p>
    <w:p w:rsidR="004467FF" w:rsidRDefault="004467FF" w:rsidP="004467FF">
      <w:pPr>
        <w:pStyle w:val="Default"/>
        <w:rPr>
          <w:rFonts w:ascii="Times New Roman" w:hAnsi="Times New Roman" w:cs="Times New Roman"/>
          <w:b/>
          <w:bCs/>
          <w:sz w:val="22"/>
          <w:szCs w:val="22"/>
        </w:rPr>
      </w:pPr>
    </w:p>
    <w:p w:rsidR="004467FF" w:rsidRDefault="004467FF" w:rsidP="004467FF">
      <w:pPr>
        <w:pStyle w:val="Default"/>
        <w:rPr>
          <w:rFonts w:ascii="Times New Roman" w:hAnsi="Times New Roman" w:cs="Times New Roman"/>
          <w:sz w:val="22"/>
          <w:szCs w:val="22"/>
        </w:rPr>
      </w:pPr>
      <w:r>
        <w:rPr>
          <w:rFonts w:ascii="Times New Roman" w:hAnsi="Times New Roman" w:cs="Times New Roman"/>
          <w:sz w:val="22"/>
          <w:szCs w:val="22"/>
        </w:rPr>
        <w:t xml:space="preserve">Calle 67 No. 7-37 Piso 3 </w:t>
      </w:r>
    </w:p>
    <w:p w:rsidR="004467FF" w:rsidRDefault="004467FF" w:rsidP="004467FF">
      <w:pPr>
        <w:pStyle w:val="Default"/>
        <w:rPr>
          <w:rFonts w:ascii="Times New Roman" w:hAnsi="Times New Roman" w:cs="Times New Roman"/>
          <w:sz w:val="22"/>
          <w:szCs w:val="22"/>
        </w:rPr>
      </w:pPr>
      <w:r>
        <w:rPr>
          <w:rFonts w:ascii="Times New Roman" w:hAnsi="Times New Roman" w:cs="Times New Roman"/>
          <w:sz w:val="22"/>
          <w:szCs w:val="22"/>
        </w:rPr>
        <w:t>Bogotá, D.C. – Colombia</w:t>
      </w:r>
    </w:p>
    <w:p w:rsidR="004467FF" w:rsidRDefault="004467FF" w:rsidP="004467FF">
      <w:pPr>
        <w:pStyle w:val="Default"/>
        <w:rPr>
          <w:rFonts w:ascii="Times New Roman" w:hAnsi="Times New Roman" w:cs="Times New Roman"/>
          <w:sz w:val="20"/>
          <w:szCs w:val="20"/>
        </w:rPr>
      </w:pPr>
    </w:p>
    <w:p w:rsidR="004467FF" w:rsidRDefault="004467FF" w:rsidP="004467FF">
      <w:pPr>
        <w:pStyle w:val="Default"/>
        <w:rPr>
          <w:rFonts w:ascii="Times New Roman" w:hAnsi="Times New Roman" w:cs="Times New Roman"/>
          <w:sz w:val="20"/>
          <w:szCs w:val="20"/>
        </w:rPr>
      </w:pPr>
    </w:p>
    <w:p w:rsidR="004467FF" w:rsidRDefault="004467FF" w:rsidP="004467FF">
      <w:pPr>
        <w:pStyle w:val="Default"/>
        <w:rPr>
          <w:rFonts w:ascii="Times New Roman" w:hAnsi="Times New Roman" w:cs="Times New Roman"/>
          <w:b/>
          <w:bCs/>
          <w:sz w:val="22"/>
          <w:szCs w:val="22"/>
        </w:rPr>
      </w:pPr>
      <w:r>
        <w:rPr>
          <w:rFonts w:ascii="Times New Roman" w:hAnsi="Times New Roman" w:cs="Times New Roman"/>
          <w:sz w:val="22"/>
          <w:szCs w:val="22"/>
        </w:rPr>
        <w:t xml:space="preserve">Referencia:      Convocatoria No. </w:t>
      </w:r>
      <w:r>
        <w:rPr>
          <w:rFonts w:ascii="Times New Roman" w:hAnsi="Times New Roman" w:cs="Times New Roman"/>
          <w:b/>
          <w:bCs/>
          <w:sz w:val="22"/>
          <w:szCs w:val="22"/>
        </w:rPr>
        <w:t xml:space="preserve">PAF-EUC-023-2015 </w:t>
      </w:r>
    </w:p>
    <w:p w:rsidR="004467FF" w:rsidRDefault="004467FF" w:rsidP="004467FF">
      <w:pPr>
        <w:pStyle w:val="Default"/>
        <w:rPr>
          <w:rFonts w:ascii="Times New Roman" w:hAnsi="Times New Roman" w:cs="Times New Roman"/>
          <w:sz w:val="22"/>
          <w:szCs w:val="22"/>
        </w:rPr>
      </w:pPr>
    </w:p>
    <w:p w:rsidR="004467FF" w:rsidRDefault="004467FF" w:rsidP="004467FF">
      <w:pPr>
        <w:pStyle w:val="Default"/>
        <w:rPr>
          <w:rFonts w:ascii="Times New Roman" w:hAnsi="Times New Roman" w:cs="Times New Roman"/>
          <w:sz w:val="22"/>
          <w:szCs w:val="22"/>
        </w:rPr>
      </w:pPr>
      <w:r>
        <w:rPr>
          <w:rFonts w:ascii="Times New Roman" w:hAnsi="Times New Roman" w:cs="Times New Roman"/>
          <w:sz w:val="22"/>
          <w:szCs w:val="22"/>
        </w:rPr>
        <w:t>Asunto:           Solicitud Aplicación de la Causal de Rechazo 1.3</w:t>
      </w:r>
    </w:p>
    <w:p w:rsidR="004467FF" w:rsidRDefault="004467FF" w:rsidP="004467FF">
      <w:pPr>
        <w:pStyle w:val="Default"/>
        <w:jc w:val="both"/>
        <w:rPr>
          <w:rFonts w:ascii="Times New Roman" w:hAnsi="Times New Roman" w:cs="Times New Roman"/>
          <w:sz w:val="22"/>
          <w:szCs w:val="22"/>
        </w:rPr>
      </w:pPr>
    </w:p>
    <w:p w:rsidR="004467FF" w:rsidRDefault="004467FF" w:rsidP="004467FF">
      <w:pPr>
        <w:pStyle w:val="Default"/>
        <w:jc w:val="both"/>
        <w:rPr>
          <w:rFonts w:ascii="Times New Roman" w:hAnsi="Times New Roman" w:cs="Times New Roman"/>
          <w:sz w:val="22"/>
          <w:szCs w:val="22"/>
        </w:rPr>
      </w:pPr>
    </w:p>
    <w:p w:rsidR="004467FF" w:rsidRDefault="004467FF" w:rsidP="004467FF">
      <w:pPr>
        <w:autoSpaceDE w:val="0"/>
        <w:autoSpaceDN w:val="0"/>
        <w:spacing w:after="0" w:line="240" w:lineRule="auto"/>
        <w:jc w:val="both"/>
        <w:rPr>
          <w:rFonts w:ascii="Times New Roman" w:hAnsi="Times New Roman"/>
        </w:rPr>
      </w:pPr>
      <w:r>
        <w:rPr>
          <w:rFonts w:ascii="Times New Roman" w:hAnsi="Times New Roman"/>
        </w:rPr>
        <w:t xml:space="preserve">Por medio de la presente, luego que el 21 de enero de 2016 se publicara en la página web de </w:t>
      </w:r>
      <w:proofErr w:type="spellStart"/>
      <w:r>
        <w:rPr>
          <w:rFonts w:ascii="Times New Roman" w:hAnsi="Times New Roman"/>
        </w:rPr>
        <w:t>Findeter</w:t>
      </w:r>
      <w:proofErr w:type="spellEnd"/>
      <w:r>
        <w:rPr>
          <w:rFonts w:ascii="Times New Roman" w:hAnsi="Times New Roman"/>
        </w:rPr>
        <w:t xml:space="preserve"> el Informe de Verificación Económica de la convocatoria de la referencia, solicitamos a la entidad la aplicación de la causal de rechazo estipulada en el CAPITULO VI  folio 61, al Proponente 9: CONSORCIO POPAYAN, la cual establece:</w:t>
      </w:r>
    </w:p>
    <w:p w:rsidR="004467FF" w:rsidRDefault="004467FF" w:rsidP="004467FF">
      <w:pPr>
        <w:pStyle w:val="Default"/>
        <w:rPr>
          <w:b/>
          <w:bCs/>
          <w:sz w:val="22"/>
          <w:szCs w:val="22"/>
        </w:rPr>
      </w:pPr>
    </w:p>
    <w:p w:rsidR="004467FF" w:rsidRDefault="004467FF" w:rsidP="004467FF">
      <w:pPr>
        <w:pStyle w:val="Default"/>
        <w:ind w:left="567" w:right="616"/>
        <w:rPr>
          <w:rFonts w:ascii="Times New Roman" w:hAnsi="Times New Roman" w:cs="Times New Roman"/>
          <w:i/>
          <w:iCs/>
          <w:sz w:val="22"/>
          <w:szCs w:val="22"/>
        </w:rPr>
      </w:pPr>
      <w:r>
        <w:rPr>
          <w:rFonts w:ascii="Times New Roman" w:hAnsi="Times New Roman" w:cs="Times New Roman"/>
          <w:i/>
          <w:iCs/>
          <w:sz w:val="22"/>
          <w:szCs w:val="22"/>
        </w:rPr>
        <w:t>“</w:t>
      </w:r>
      <w:r>
        <w:rPr>
          <w:rFonts w:ascii="Times New Roman" w:hAnsi="Times New Roman" w:cs="Times New Roman"/>
          <w:b/>
          <w:bCs/>
          <w:i/>
          <w:iCs/>
          <w:sz w:val="22"/>
          <w:szCs w:val="22"/>
        </w:rPr>
        <w:t xml:space="preserve">CAPITULO VI </w:t>
      </w:r>
    </w:p>
    <w:p w:rsidR="004467FF" w:rsidRDefault="004467FF" w:rsidP="004467FF">
      <w:pPr>
        <w:pStyle w:val="Default"/>
        <w:ind w:left="567" w:right="616"/>
        <w:rPr>
          <w:rFonts w:ascii="Times New Roman" w:hAnsi="Times New Roman" w:cs="Times New Roman"/>
          <w:b/>
          <w:bCs/>
          <w:i/>
          <w:iCs/>
          <w:sz w:val="22"/>
          <w:szCs w:val="22"/>
        </w:rPr>
      </w:pPr>
    </w:p>
    <w:p w:rsidR="004467FF" w:rsidRDefault="004467FF" w:rsidP="004467FF">
      <w:pPr>
        <w:pStyle w:val="Default"/>
        <w:ind w:left="567" w:right="616"/>
        <w:rPr>
          <w:rFonts w:ascii="Times New Roman" w:hAnsi="Times New Roman" w:cs="Times New Roman"/>
          <w:i/>
          <w:iCs/>
          <w:sz w:val="22"/>
          <w:szCs w:val="22"/>
        </w:rPr>
      </w:pPr>
      <w:r>
        <w:rPr>
          <w:rFonts w:ascii="Times New Roman" w:hAnsi="Times New Roman" w:cs="Times New Roman"/>
          <w:b/>
          <w:bCs/>
          <w:i/>
          <w:iCs/>
          <w:sz w:val="22"/>
          <w:szCs w:val="22"/>
        </w:rPr>
        <w:t xml:space="preserve">CAUSALES DE RECHAZO Y DE DECLARATORIA DE DESIERTA </w:t>
      </w:r>
    </w:p>
    <w:p w:rsidR="004467FF" w:rsidRDefault="004467FF" w:rsidP="004467FF">
      <w:pPr>
        <w:pStyle w:val="Default"/>
        <w:ind w:left="567" w:right="616"/>
        <w:rPr>
          <w:rFonts w:ascii="Times New Roman" w:hAnsi="Times New Roman" w:cs="Times New Roman"/>
          <w:b/>
          <w:bCs/>
          <w:i/>
          <w:iCs/>
          <w:sz w:val="22"/>
          <w:szCs w:val="22"/>
        </w:rPr>
      </w:pPr>
    </w:p>
    <w:p w:rsidR="004467FF" w:rsidRDefault="004467FF" w:rsidP="004467FF">
      <w:pPr>
        <w:pStyle w:val="Default"/>
        <w:ind w:left="567" w:right="616"/>
        <w:rPr>
          <w:rFonts w:ascii="Times New Roman" w:hAnsi="Times New Roman" w:cs="Times New Roman"/>
          <w:i/>
          <w:iCs/>
          <w:sz w:val="22"/>
          <w:szCs w:val="22"/>
        </w:rPr>
      </w:pPr>
      <w:r>
        <w:rPr>
          <w:rFonts w:ascii="Times New Roman" w:hAnsi="Times New Roman" w:cs="Times New Roman"/>
          <w:b/>
          <w:bCs/>
          <w:i/>
          <w:iCs/>
          <w:sz w:val="22"/>
          <w:szCs w:val="22"/>
        </w:rPr>
        <w:t xml:space="preserve">1. CAUSALES DE RECHAZO </w:t>
      </w:r>
    </w:p>
    <w:p w:rsidR="004467FF" w:rsidRDefault="004467FF" w:rsidP="004467FF">
      <w:pPr>
        <w:autoSpaceDE w:val="0"/>
        <w:autoSpaceDN w:val="0"/>
        <w:spacing w:after="0" w:line="240" w:lineRule="auto"/>
        <w:ind w:left="567" w:right="616"/>
        <w:jc w:val="both"/>
        <w:rPr>
          <w:rFonts w:ascii="Times New Roman" w:hAnsi="Times New Roman"/>
          <w:i/>
          <w:iCs/>
        </w:rPr>
      </w:pPr>
    </w:p>
    <w:p w:rsidR="004467FF" w:rsidRDefault="004467FF" w:rsidP="004467FF">
      <w:pPr>
        <w:autoSpaceDE w:val="0"/>
        <w:autoSpaceDN w:val="0"/>
        <w:spacing w:after="0" w:line="240" w:lineRule="auto"/>
        <w:ind w:left="567" w:right="616"/>
        <w:jc w:val="both"/>
        <w:rPr>
          <w:rFonts w:ascii="Times New Roman" w:hAnsi="Times New Roman"/>
          <w:i/>
          <w:iCs/>
        </w:rPr>
      </w:pPr>
      <w:r>
        <w:rPr>
          <w:rFonts w:ascii="Times New Roman" w:hAnsi="Times New Roman"/>
          <w:i/>
          <w:iCs/>
        </w:rPr>
        <w:t>La CONTRATANTE, rechazará la propuesta cuando se presente uno de los siguientes eventos:…</w:t>
      </w:r>
    </w:p>
    <w:p w:rsidR="004467FF" w:rsidRDefault="004467FF" w:rsidP="004467FF">
      <w:pPr>
        <w:autoSpaceDE w:val="0"/>
        <w:autoSpaceDN w:val="0"/>
        <w:spacing w:after="0" w:line="240" w:lineRule="auto"/>
        <w:jc w:val="both"/>
        <w:rPr>
          <w:rFonts w:ascii="Times New Roman" w:hAnsi="Times New Roman"/>
        </w:rPr>
      </w:pPr>
    </w:p>
    <w:p w:rsidR="004467FF" w:rsidRDefault="004467FF" w:rsidP="004467FF">
      <w:pPr>
        <w:autoSpaceDE w:val="0"/>
        <w:autoSpaceDN w:val="0"/>
        <w:spacing w:after="0" w:line="240" w:lineRule="auto"/>
        <w:ind w:left="567" w:right="616"/>
        <w:jc w:val="both"/>
        <w:rPr>
          <w:rFonts w:ascii="Times New Roman" w:hAnsi="Times New Roman"/>
          <w:i/>
          <w:iCs/>
        </w:rPr>
      </w:pPr>
      <w:r>
        <w:rPr>
          <w:rFonts w:ascii="Times New Roman" w:hAnsi="Times New Roman"/>
          <w:i/>
          <w:iCs/>
        </w:rPr>
        <w:t>“1.3 Cuando el valor de la propuesta económica total corregida sea inferior al noventa (90%) por ciento del valor del presupuesto establecido para la presente convocatoria.”</w:t>
      </w:r>
    </w:p>
    <w:p w:rsidR="004467FF" w:rsidRDefault="004467FF" w:rsidP="004467FF">
      <w:pPr>
        <w:pStyle w:val="Default"/>
        <w:rPr>
          <w:rFonts w:ascii="Times New Roman" w:hAnsi="Times New Roman" w:cs="Times New Roman"/>
          <w:color w:val="auto"/>
          <w:sz w:val="22"/>
          <w:szCs w:val="22"/>
        </w:rPr>
      </w:pPr>
    </w:p>
    <w:p w:rsidR="004467FF" w:rsidRDefault="004467FF" w:rsidP="004467FF">
      <w:pPr>
        <w:autoSpaceDE w:val="0"/>
        <w:autoSpaceDN w:val="0"/>
        <w:spacing w:after="0" w:line="240" w:lineRule="auto"/>
        <w:jc w:val="both"/>
        <w:rPr>
          <w:rFonts w:ascii="Times New Roman" w:hAnsi="Times New Roman"/>
        </w:rPr>
      </w:pPr>
      <w:r>
        <w:rPr>
          <w:rFonts w:ascii="Times New Roman" w:hAnsi="Times New Roman"/>
        </w:rPr>
        <w:t>La anterior solicitud debido a que la Entidad no está aplicando dicha causal de rechazo a la propuesta presentada por el Proponente 9: CONSORCIO POPAYAN, en la cual matemáticamente tenemos:</w:t>
      </w:r>
    </w:p>
    <w:p w:rsidR="004467FF" w:rsidRDefault="004467FF" w:rsidP="004467FF">
      <w:pPr>
        <w:autoSpaceDE w:val="0"/>
        <w:autoSpaceDN w:val="0"/>
        <w:spacing w:after="0" w:line="240" w:lineRule="auto"/>
        <w:jc w:val="both"/>
        <w:rPr>
          <w:rFonts w:ascii="Times New Roman" w:hAnsi="Times New Roman"/>
        </w:rPr>
      </w:pPr>
    </w:p>
    <w:tbl>
      <w:tblPr>
        <w:tblW w:w="7320" w:type="dxa"/>
        <w:jc w:val="center"/>
        <w:tblCellMar>
          <w:left w:w="0" w:type="dxa"/>
          <w:right w:w="0" w:type="dxa"/>
        </w:tblCellMar>
        <w:tblLook w:val="04A0" w:firstRow="1" w:lastRow="0" w:firstColumn="1" w:lastColumn="0" w:noHBand="0" w:noVBand="1"/>
      </w:tblPr>
      <w:tblGrid>
        <w:gridCol w:w="3740"/>
        <w:gridCol w:w="1660"/>
        <w:gridCol w:w="2029"/>
      </w:tblGrid>
      <w:tr w:rsidR="004467FF" w:rsidTr="004467FF">
        <w:trPr>
          <w:trHeight w:val="300"/>
          <w:jc w:val="center"/>
        </w:trPr>
        <w:tc>
          <w:tcPr>
            <w:tcW w:w="5400" w:type="dxa"/>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467FF" w:rsidRDefault="004467FF">
            <w:pPr>
              <w:spacing w:after="0" w:line="240" w:lineRule="auto"/>
              <w:jc w:val="center"/>
              <w:rPr>
                <w:rFonts w:ascii="Times New Roman" w:hAnsi="Times New Roman"/>
                <w:b/>
                <w:bCs/>
                <w:color w:val="000000"/>
                <w:lang w:eastAsia="es-CO"/>
              </w:rPr>
            </w:pPr>
            <w:r>
              <w:rPr>
                <w:rFonts w:ascii="Times New Roman" w:hAnsi="Times New Roman"/>
                <w:b/>
                <w:bCs/>
                <w:color w:val="000000"/>
                <w:lang w:eastAsia="es-CO"/>
              </w:rPr>
              <w:t xml:space="preserve">Valor Presupuesto de la Convocatoria: </w:t>
            </w:r>
          </w:p>
        </w:tc>
        <w:tc>
          <w:tcPr>
            <w:tcW w:w="19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467FF" w:rsidRDefault="004467FF">
            <w:pPr>
              <w:spacing w:after="0" w:line="240" w:lineRule="auto"/>
              <w:jc w:val="right"/>
              <w:rPr>
                <w:rFonts w:ascii="Times New Roman" w:hAnsi="Times New Roman"/>
                <w:b/>
                <w:bCs/>
                <w:color w:val="000000"/>
                <w:lang w:eastAsia="es-CO"/>
              </w:rPr>
            </w:pPr>
            <w:r>
              <w:rPr>
                <w:rFonts w:ascii="Times New Roman" w:hAnsi="Times New Roman"/>
                <w:b/>
                <w:bCs/>
                <w:color w:val="000000"/>
                <w:lang w:eastAsia="es-CO"/>
              </w:rPr>
              <w:t xml:space="preserve">$ 587.943.208,00 </w:t>
            </w:r>
          </w:p>
        </w:tc>
      </w:tr>
      <w:tr w:rsidR="004467FF" w:rsidTr="004467FF">
        <w:trPr>
          <w:trHeight w:val="300"/>
          <w:jc w:val="center"/>
        </w:trPr>
        <w:tc>
          <w:tcPr>
            <w:tcW w:w="5400"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467FF" w:rsidRDefault="004467FF">
            <w:pPr>
              <w:spacing w:after="0" w:line="240" w:lineRule="auto"/>
              <w:jc w:val="center"/>
              <w:rPr>
                <w:rFonts w:ascii="Times New Roman" w:hAnsi="Times New Roman"/>
                <w:b/>
                <w:bCs/>
                <w:color w:val="000000"/>
                <w:lang w:eastAsia="es-CO"/>
              </w:rPr>
            </w:pPr>
            <w:r>
              <w:rPr>
                <w:rFonts w:ascii="Times New Roman" w:hAnsi="Times New Roman"/>
                <w:b/>
                <w:bCs/>
                <w:color w:val="000000"/>
                <w:lang w:eastAsia="es-CO"/>
              </w:rPr>
              <w:t>Valor 90% del presupuesto oficial:</w:t>
            </w:r>
          </w:p>
        </w:tc>
        <w:tc>
          <w:tcPr>
            <w:tcW w:w="19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467FF" w:rsidRDefault="004467FF">
            <w:pPr>
              <w:spacing w:after="0" w:line="240" w:lineRule="auto"/>
              <w:jc w:val="right"/>
              <w:rPr>
                <w:rFonts w:ascii="Times New Roman" w:hAnsi="Times New Roman"/>
                <w:b/>
                <w:bCs/>
                <w:color w:val="000000"/>
                <w:lang w:eastAsia="es-CO"/>
              </w:rPr>
            </w:pPr>
            <w:r>
              <w:rPr>
                <w:rFonts w:ascii="Times New Roman" w:hAnsi="Times New Roman"/>
                <w:b/>
                <w:bCs/>
                <w:color w:val="000000"/>
                <w:lang w:eastAsia="es-CO"/>
              </w:rPr>
              <w:t xml:space="preserve">$ 529.148.887,20 </w:t>
            </w:r>
          </w:p>
        </w:tc>
      </w:tr>
      <w:tr w:rsidR="004467FF" w:rsidTr="004467FF">
        <w:trPr>
          <w:trHeight w:val="300"/>
          <w:jc w:val="center"/>
        </w:trPr>
        <w:tc>
          <w:tcPr>
            <w:tcW w:w="3740" w:type="dxa"/>
            <w:noWrap/>
            <w:tcMar>
              <w:top w:w="0" w:type="dxa"/>
              <w:left w:w="70" w:type="dxa"/>
              <w:bottom w:w="0" w:type="dxa"/>
              <w:right w:w="70" w:type="dxa"/>
            </w:tcMar>
            <w:vAlign w:val="bottom"/>
            <w:hideMark/>
          </w:tcPr>
          <w:p w:rsidR="004467FF" w:rsidRDefault="004467FF">
            <w:pPr>
              <w:rPr>
                <w:rFonts w:ascii="Times New Roman" w:hAnsi="Times New Roman"/>
                <w:b/>
                <w:bCs/>
                <w:color w:val="000000"/>
                <w:lang w:eastAsia="es-CO"/>
              </w:rPr>
            </w:pPr>
          </w:p>
        </w:tc>
        <w:tc>
          <w:tcPr>
            <w:tcW w:w="1660" w:type="dxa"/>
            <w:noWrap/>
            <w:tcMar>
              <w:top w:w="0" w:type="dxa"/>
              <w:left w:w="70" w:type="dxa"/>
              <w:bottom w:w="0" w:type="dxa"/>
              <w:right w:w="70" w:type="dxa"/>
            </w:tcMar>
            <w:vAlign w:val="bottom"/>
            <w:hideMark/>
          </w:tcPr>
          <w:p w:rsidR="004467FF" w:rsidRDefault="004467FF">
            <w:pPr>
              <w:spacing w:after="0" w:line="240" w:lineRule="auto"/>
              <w:rPr>
                <w:rFonts w:ascii="Times New Roman" w:eastAsia="Times New Roman" w:hAnsi="Times New Roman"/>
                <w:sz w:val="20"/>
                <w:szCs w:val="20"/>
                <w:lang w:eastAsia="es-CO"/>
              </w:rPr>
            </w:pPr>
          </w:p>
        </w:tc>
        <w:tc>
          <w:tcPr>
            <w:tcW w:w="1920" w:type="dxa"/>
            <w:noWrap/>
            <w:tcMar>
              <w:top w:w="0" w:type="dxa"/>
              <w:left w:w="70" w:type="dxa"/>
              <w:bottom w:w="0" w:type="dxa"/>
              <w:right w:w="70" w:type="dxa"/>
            </w:tcMar>
            <w:vAlign w:val="bottom"/>
            <w:hideMark/>
          </w:tcPr>
          <w:p w:rsidR="004467FF" w:rsidRDefault="004467FF">
            <w:pPr>
              <w:spacing w:after="0" w:line="240" w:lineRule="auto"/>
              <w:rPr>
                <w:rFonts w:ascii="Times New Roman" w:eastAsia="Times New Roman" w:hAnsi="Times New Roman"/>
                <w:sz w:val="20"/>
                <w:szCs w:val="20"/>
                <w:lang w:eastAsia="es-CO"/>
              </w:rPr>
            </w:pPr>
          </w:p>
        </w:tc>
      </w:tr>
      <w:tr w:rsidR="004467FF" w:rsidTr="004467FF">
        <w:trPr>
          <w:trHeight w:val="855"/>
          <w:jc w:val="center"/>
        </w:trPr>
        <w:tc>
          <w:tcPr>
            <w:tcW w:w="37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467FF" w:rsidRDefault="004467FF">
            <w:pPr>
              <w:spacing w:after="0" w:line="240" w:lineRule="auto"/>
              <w:jc w:val="center"/>
              <w:rPr>
                <w:rFonts w:ascii="Times New Roman" w:hAnsi="Times New Roman"/>
                <w:b/>
                <w:bCs/>
                <w:color w:val="000000"/>
                <w:lang w:eastAsia="es-CO"/>
              </w:rPr>
            </w:pPr>
            <w:r>
              <w:rPr>
                <w:rFonts w:ascii="Times New Roman" w:hAnsi="Times New Roman"/>
                <w:b/>
                <w:bCs/>
                <w:color w:val="000000"/>
                <w:lang w:eastAsia="es-CO"/>
              </w:rPr>
              <w:t>PROPONENTE</w:t>
            </w:r>
          </w:p>
        </w:tc>
        <w:tc>
          <w:tcPr>
            <w:tcW w:w="16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467FF" w:rsidRDefault="004467FF">
            <w:pPr>
              <w:spacing w:after="0" w:line="240" w:lineRule="auto"/>
              <w:jc w:val="center"/>
              <w:rPr>
                <w:rFonts w:ascii="Times New Roman" w:hAnsi="Times New Roman"/>
                <w:b/>
                <w:bCs/>
                <w:color w:val="000000"/>
                <w:lang w:eastAsia="es-CO"/>
              </w:rPr>
            </w:pPr>
            <w:r>
              <w:rPr>
                <w:rFonts w:ascii="Times New Roman" w:hAnsi="Times New Roman"/>
                <w:b/>
                <w:bCs/>
                <w:color w:val="000000"/>
                <w:lang w:eastAsia="es-CO"/>
              </w:rPr>
              <w:t>Valor Oferta Presentada</w:t>
            </w:r>
          </w:p>
        </w:tc>
        <w:tc>
          <w:tcPr>
            <w:tcW w:w="19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467FF" w:rsidRDefault="004467FF">
            <w:pPr>
              <w:spacing w:after="0" w:line="240" w:lineRule="auto"/>
              <w:jc w:val="center"/>
              <w:rPr>
                <w:rFonts w:ascii="Times New Roman" w:hAnsi="Times New Roman"/>
                <w:b/>
                <w:bCs/>
                <w:color w:val="000000"/>
                <w:lang w:eastAsia="es-CO"/>
              </w:rPr>
            </w:pPr>
            <w:r>
              <w:rPr>
                <w:rFonts w:ascii="Times New Roman" w:hAnsi="Times New Roman"/>
                <w:b/>
                <w:bCs/>
                <w:color w:val="000000"/>
                <w:lang w:eastAsia="es-CO"/>
              </w:rPr>
              <w:t>% del Valor Presupuesto de la Convocatoria</w:t>
            </w:r>
          </w:p>
        </w:tc>
      </w:tr>
      <w:tr w:rsidR="004467FF" w:rsidTr="004467FF">
        <w:trPr>
          <w:trHeight w:val="570"/>
          <w:jc w:val="center"/>
        </w:trPr>
        <w:tc>
          <w:tcPr>
            <w:tcW w:w="37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467FF" w:rsidRDefault="004467FF">
            <w:pPr>
              <w:spacing w:after="0" w:line="240" w:lineRule="auto"/>
              <w:jc w:val="center"/>
              <w:rPr>
                <w:rFonts w:ascii="Times New Roman" w:hAnsi="Times New Roman"/>
                <w:b/>
                <w:bCs/>
                <w:color w:val="000000"/>
                <w:lang w:eastAsia="es-CO"/>
              </w:rPr>
            </w:pPr>
            <w:r>
              <w:rPr>
                <w:rFonts w:ascii="Times New Roman" w:hAnsi="Times New Roman"/>
                <w:b/>
                <w:bCs/>
                <w:color w:val="000000"/>
                <w:lang w:eastAsia="es-CO"/>
              </w:rPr>
              <w:t>Proponente 9: CONSORCIO POPAYAN</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467FF" w:rsidRDefault="004467FF">
            <w:pPr>
              <w:spacing w:after="0" w:line="240" w:lineRule="auto"/>
              <w:jc w:val="right"/>
              <w:rPr>
                <w:rFonts w:ascii="Times New Roman" w:hAnsi="Times New Roman"/>
                <w:color w:val="000000"/>
                <w:lang w:eastAsia="es-CO"/>
              </w:rPr>
            </w:pPr>
            <w:r>
              <w:rPr>
                <w:rFonts w:ascii="Times New Roman" w:hAnsi="Times New Roman"/>
                <w:color w:val="000000"/>
                <w:lang w:eastAsia="es-CO"/>
              </w:rPr>
              <w:t>$529.148.887,00</w:t>
            </w:r>
          </w:p>
        </w:tc>
        <w:tc>
          <w:tcPr>
            <w:tcW w:w="19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467FF" w:rsidRDefault="004467FF">
            <w:pPr>
              <w:spacing w:after="0" w:line="240" w:lineRule="auto"/>
              <w:jc w:val="right"/>
              <w:rPr>
                <w:rFonts w:ascii="Times New Roman" w:hAnsi="Times New Roman"/>
                <w:color w:val="000000"/>
                <w:lang w:eastAsia="es-CO"/>
              </w:rPr>
            </w:pPr>
            <w:r>
              <w:rPr>
                <w:rFonts w:ascii="Times New Roman" w:hAnsi="Times New Roman"/>
                <w:color w:val="000000"/>
                <w:lang w:eastAsia="es-CO"/>
              </w:rPr>
              <w:t>89,9999999659831%</w:t>
            </w:r>
          </w:p>
        </w:tc>
      </w:tr>
    </w:tbl>
    <w:p w:rsidR="004467FF" w:rsidRDefault="004467FF" w:rsidP="004467FF">
      <w:pPr>
        <w:autoSpaceDE w:val="0"/>
        <w:autoSpaceDN w:val="0"/>
        <w:spacing w:after="0" w:line="240" w:lineRule="auto"/>
        <w:jc w:val="both"/>
        <w:rPr>
          <w:rFonts w:ascii="Times New Roman" w:hAnsi="Times New Roman"/>
        </w:rPr>
      </w:pPr>
    </w:p>
    <w:p w:rsidR="004467FF" w:rsidRDefault="004467FF" w:rsidP="004467FF">
      <w:pPr>
        <w:autoSpaceDE w:val="0"/>
        <w:autoSpaceDN w:val="0"/>
        <w:spacing w:after="0" w:line="240" w:lineRule="auto"/>
        <w:ind w:left="720" w:hanging="360"/>
        <w:jc w:val="both"/>
        <w:rPr>
          <w:rFonts w:ascii="Times New Roman" w:hAnsi="Times New Roman"/>
          <w:color w:val="000000"/>
          <w:lang w:eastAsia="es-CO"/>
        </w:rPr>
      </w:pPr>
      <w:r>
        <w:rPr>
          <w:rFonts w:ascii="Wingdings" w:hAnsi="Wingdings"/>
          <w:color w:val="000000"/>
          <w:lang w:eastAsia="es-CO"/>
        </w:rPr>
        <w:t></w:t>
      </w:r>
      <w:r>
        <w:rPr>
          <w:rFonts w:ascii="Times New Roman" w:hAnsi="Times New Roman"/>
          <w:color w:val="000000"/>
          <w:sz w:val="14"/>
          <w:szCs w:val="14"/>
          <w:lang w:eastAsia="es-CO"/>
        </w:rPr>
        <w:t xml:space="preserve">  </w:t>
      </w:r>
      <w:r>
        <w:rPr>
          <w:rFonts w:ascii="Times New Roman" w:hAnsi="Times New Roman"/>
          <w:color w:val="000000"/>
          <w:lang w:eastAsia="es-CO"/>
        </w:rPr>
        <w:t>$ 529.148.887,20 &gt; $ 529.148.887,00 = Incurso en causal de rechazo 1.3</w:t>
      </w:r>
    </w:p>
    <w:p w:rsidR="004467FF" w:rsidRDefault="004467FF" w:rsidP="004467FF">
      <w:pPr>
        <w:autoSpaceDE w:val="0"/>
        <w:autoSpaceDN w:val="0"/>
        <w:spacing w:after="0" w:line="240" w:lineRule="auto"/>
        <w:ind w:left="720" w:hanging="360"/>
        <w:jc w:val="both"/>
        <w:rPr>
          <w:rFonts w:ascii="Times New Roman" w:hAnsi="Times New Roman"/>
        </w:rPr>
      </w:pPr>
      <w:r>
        <w:rPr>
          <w:rFonts w:ascii="Wingdings" w:hAnsi="Wingdings"/>
        </w:rPr>
        <w:t></w:t>
      </w:r>
      <w:r>
        <w:rPr>
          <w:rFonts w:ascii="Times New Roman" w:hAnsi="Times New Roman"/>
          <w:sz w:val="14"/>
          <w:szCs w:val="14"/>
        </w:rPr>
        <w:t xml:space="preserve">  </w:t>
      </w:r>
      <w:r>
        <w:rPr>
          <w:rFonts w:ascii="Times New Roman" w:hAnsi="Times New Roman"/>
        </w:rPr>
        <w:t xml:space="preserve">90% &gt; </w:t>
      </w:r>
      <w:r>
        <w:rPr>
          <w:rFonts w:ascii="Times New Roman" w:hAnsi="Times New Roman"/>
          <w:color w:val="000000"/>
          <w:lang w:eastAsia="es-CO"/>
        </w:rPr>
        <w:t>89,9999999659831% = Incurso en causal de rechazo 1.3</w:t>
      </w:r>
    </w:p>
    <w:p w:rsidR="004467FF" w:rsidRDefault="004467FF" w:rsidP="004467FF">
      <w:pPr>
        <w:autoSpaceDE w:val="0"/>
        <w:autoSpaceDN w:val="0"/>
        <w:spacing w:after="0" w:line="240" w:lineRule="auto"/>
        <w:jc w:val="both"/>
        <w:rPr>
          <w:rFonts w:ascii="Times New Roman" w:hAnsi="Times New Roman"/>
        </w:rPr>
      </w:pPr>
    </w:p>
    <w:p w:rsidR="004467FF" w:rsidRDefault="004467FF" w:rsidP="004467FF">
      <w:pPr>
        <w:autoSpaceDE w:val="0"/>
        <w:autoSpaceDN w:val="0"/>
        <w:spacing w:after="0" w:line="240" w:lineRule="auto"/>
        <w:jc w:val="both"/>
        <w:rPr>
          <w:rFonts w:ascii="Times New Roman" w:hAnsi="Times New Roman"/>
        </w:rPr>
      </w:pPr>
      <w:r>
        <w:rPr>
          <w:rFonts w:ascii="Times New Roman" w:hAnsi="Times New Roman"/>
        </w:rPr>
        <w:t xml:space="preserve">En ninguno de los apartes, ni reglas consignadas, dentro de los Términos de Referencia se establece que para esta causal de rechazo se aplicase la ley de redondeo para X decimales en pesos o en porcentaje; la única regla de redondeo describe que: </w:t>
      </w:r>
    </w:p>
    <w:p w:rsidR="004467FF" w:rsidRDefault="004467FF" w:rsidP="004467FF">
      <w:pPr>
        <w:pStyle w:val="Default"/>
        <w:rPr>
          <w:rFonts w:ascii="Times New Roman" w:hAnsi="Times New Roman" w:cs="Times New Roman"/>
          <w:color w:val="auto"/>
          <w:sz w:val="22"/>
          <w:szCs w:val="22"/>
        </w:rPr>
      </w:pPr>
    </w:p>
    <w:p w:rsidR="004467FF" w:rsidRDefault="004467FF" w:rsidP="004467FF">
      <w:pPr>
        <w:autoSpaceDE w:val="0"/>
        <w:autoSpaceDN w:val="0"/>
        <w:spacing w:after="0" w:line="240" w:lineRule="auto"/>
        <w:ind w:left="567" w:right="616"/>
        <w:jc w:val="both"/>
        <w:rPr>
          <w:rFonts w:ascii="Times New Roman" w:hAnsi="Times New Roman"/>
          <w:b/>
          <w:bCs/>
          <w:i/>
          <w:iCs/>
        </w:rPr>
      </w:pPr>
      <w:r>
        <w:rPr>
          <w:rFonts w:ascii="Times New Roman" w:hAnsi="Times New Roman"/>
          <w:i/>
          <w:iCs/>
        </w:rPr>
        <w:t>“</w:t>
      </w:r>
      <w:r>
        <w:rPr>
          <w:rFonts w:ascii="Times New Roman" w:hAnsi="Times New Roman"/>
          <w:b/>
          <w:bCs/>
          <w:i/>
          <w:iCs/>
        </w:rPr>
        <w:t xml:space="preserve">13.3 PREPARACIÓN DE LA PROPUESTA ECONÓMICA </w:t>
      </w:r>
    </w:p>
    <w:p w:rsidR="004467FF" w:rsidRDefault="004467FF" w:rsidP="004467FF">
      <w:pPr>
        <w:autoSpaceDE w:val="0"/>
        <w:autoSpaceDN w:val="0"/>
        <w:spacing w:after="0" w:line="240" w:lineRule="auto"/>
        <w:ind w:left="567" w:right="616"/>
        <w:jc w:val="both"/>
        <w:rPr>
          <w:rFonts w:ascii="Times New Roman" w:hAnsi="Times New Roman"/>
          <w:i/>
          <w:iCs/>
        </w:rPr>
      </w:pPr>
      <w:r>
        <w:rPr>
          <w:rFonts w:ascii="Times New Roman" w:hAnsi="Times New Roman"/>
          <w:i/>
          <w:iCs/>
        </w:rPr>
        <w:t>El oferente debe ajustar al peso los precios ofertados, en caso contrario el oferente debe aproximar los precios así: cuando la fracción decimal del peso sea igual o superior a cinco lo aproximará por exceso al peso y cuando la fracción decimal del peso sea inferior a cinco lo aproximará por defecto al peso.”</w:t>
      </w:r>
    </w:p>
    <w:p w:rsidR="004467FF" w:rsidRDefault="004467FF" w:rsidP="004467FF">
      <w:pPr>
        <w:pStyle w:val="Default"/>
        <w:rPr>
          <w:rFonts w:ascii="Times New Roman" w:hAnsi="Times New Roman" w:cs="Times New Roman"/>
          <w:color w:val="auto"/>
          <w:sz w:val="22"/>
          <w:szCs w:val="22"/>
        </w:rPr>
      </w:pPr>
    </w:p>
    <w:p w:rsidR="004467FF" w:rsidRDefault="004467FF" w:rsidP="004467F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Lo descrito en el numeral 13.3 de los Términos de Referencia solo aplica para la presentación de la propuesta económica, mas no se estipula que dicha regla de redondeo se aplique al momento de determinar el valor del 90% para la aplicación de la causal de rechazo No. 1.3</w:t>
      </w:r>
    </w:p>
    <w:p w:rsidR="004467FF" w:rsidRDefault="004467FF" w:rsidP="004467FF">
      <w:pPr>
        <w:pStyle w:val="Default"/>
        <w:rPr>
          <w:rFonts w:ascii="Times New Roman" w:hAnsi="Times New Roman" w:cs="Times New Roman"/>
          <w:color w:val="auto"/>
          <w:sz w:val="22"/>
          <w:szCs w:val="22"/>
        </w:rPr>
      </w:pPr>
    </w:p>
    <w:p w:rsidR="004467FF" w:rsidRDefault="004467FF" w:rsidP="004467FF">
      <w:pPr>
        <w:pStyle w:val="Default"/>
        <w:rPr>
          <w:rFonts w:ascii="Times New Roman" w:hAnsi="Times New Roman" w:cs="Times New Roman"/>
          <w:color w:val="auto"/>
          <w:sz w:val="22"/>
          <w:szCs w:val="22"/>
        </w:rPr>
      </w:pPr>
    </w:p>
    <w:p w:rsidR="004467FF" w:rsidRDefault="004467FF" w:rsidP="004467FF">
      <w:pPr>
        <w:pStyle w:val="Default"/>
        <w:rPr>
          <w:rFonts w:ascii="Times New Roman" w:hAnsi="Times New Roman" w:cs="Times New Roman"/>
          <w:color w:val="auto"/>
          <w:sz w:val="22"/>
          <w:szCs w:val="22"/>
        </w:rPr>
      </w:pPr>
    </w:p>
    <w:p w:rsidR="004467FF" w:rsidRDefault="004467FF" w:rsidP="004467FF">
      <w:pPr>
        <w:spacing w:after="0" w:line="240" w:lineRule="auto"/>
        <w:rPr>
          <w:lang w:eastAsia="es-CO"/>
        </w:rPr>
      </w:pPr>
      <w:r>
        <w:rPr>
          <w:lang w:eastAsia="es-CO"/>
        </w:rPr>
        <w:t>Cordialmente,</w:t>
      </w:r>
    </w:p>
    <w:p w:rsidR="004467FF" w:rsidRDefault="004467FF" w:rsidP="004467FF">
      <w:pPr>
        <w:spacing w:after="0" w:line="240" w:lineRule="auto"/>
        <w:rPr>
          <w:lang w:eastAsia="es-CO"/>
        </w:rPr>
      </w:pPr>
    </w:p>
    <w:p w:rsidR="004467FF" w:rsidRDefault="004467FF" w:rsidP="004467FF">
      <w:pPr>
        <w:spacing w:after="0" w:line="240" w:lineRule="auto"/>
        <w:rPr>
          <w:lang w:eastAsia="es-CO"/>
        </w:rPr>
      </w:pPr>
      <w:r>
        <w:rPr>
          <w:lang w:eastAsia="es-CO"/>
        </w:rPr>
        <w:t>ING. EDGAR EDUARDO ESPARZA</w:t>
      </w:r>
    </w:p>
    <w:p w:rsidR="004467FF" w:rsidRDefault="004467FF" w:rsidP="004467FF">
      <w:pPr>
        <w:spacing w:after="0" w:line="240" w:lineRule="auto"/>
        <w:rPr>
          <w:lang w:eastAsia="es-CO"/>
        </w:rPr>
      </w:pPr>
      <w:r>
        <w:rPr>
          <w:lang w:eastAsia="es-CO"/>
        </w:rPr>
        <w:t>R.L. y Gerente</w:t>
      </w:r>
    </w:p>
    <w:p w:rsidR="004467FF" w:rsidRDefault="004467FF" w:rsidP="004467FF">
      <w:pPr>
        <w:spacing w:after="0" w:line="240" w:lineRule="auto"/>
        <w:rPr>
          <w:lang w:eastAsia="es-CO"/>
        </w:rPr>
      </w:pPr>
      <w:r>
        <w:rPr>
          <w:lang w:eastAsia="es-CO"/>
        </w:rPr>
        <w:t xml:space="preserve">Esparza </w:t>
      </w:r>
      <w:proofErr w:type="spellStart"/>
      <w:r>
        <w:rPr>
          <w:lang w:eastAsia="es-CO"/>
        </w:rPr>
        <w:t>Ingenieria</w:t>
      </w:r>
      <w:proofErr w:type="spellEnd"/>
      <w:r>
        <w:rPr>
          <w:lang w:eastAsia="es-CO"/>
        </w:rPr>
        <w:t xml:space="preserve"> S.A.S</w:t>
      </w:r>
    </w:p>
    <w:p w:rsidR="004467FF" w:rsidRDefault="004467FF" w:rsidP="004467FF">
      <w:pPr>
        <w:spacing w:after="0" w:line="240" w:lineRule="auto"/>
        <w:rPr>
          <w:lang w:eastAsia="es-CO"/>
        </w:rPr>
      </w:pPr>
      <w:r>
        <w:rPr>
          <w:lang w:eastAsia="es-CO"/>
        </w:rPr>
        <w:t>Tel. 6279984</w:t>
      </w:r>
    </w:p>
    <w:p w:rsidR="004467FF" w:rsidRDefault="004467FF" w:rsidP="004467FF">
      <w:pPr>
        <w:spacing w:after="0" w:line="240" w:lineRule="auto"/>
        <w:rPr>
          <w:lang w:eastAsia="es-CO"/>
        </w:rPr>
      </w:pPr>
      <w:proofErr w:type="spellStart"/>
      <w:r>
        <w:rPr>
          <w:lang w:eastAsia="es-CO"/>
        </w:rPr>
        <w:t>Avda</w:t>
      </w:r>
      <w:proofErr w:type="spellEnd"/>
      <w:r>
        <w:rPr>
          <w:lang w:eastAsia="es-CO"/>
        </w:rPr>
        <w:t xml:space="preserve"> Calle 147 N. 19-50 Of. 35</w:t>
      </w:r>
    </w:p>
    <w:p w:rsidR="004467FF" w:rsidRDefault="004467FF" w:rsidP="004467FF">
      <w:pPr>
        <w:spacing w:after="0" w:line="240" w:lineRule="auto"/>
        <w:rPr>
          <w:lang w:eastAsia="es-CO"/>
        </w:rPr>
      </w:pPr>
    </w:p>
    <w:p w:rsidR="004467FF" w:rsidRDefault="004467FF" w:rsidP="004467FF"/>
    <w:p w:rsidR="00E3051D" w:rsidRPr="004467FF" w:rsidRDefault="00E3051D" w:rsidP="004467FF">
      <w:bookmarkStart w:id="0" w:name="_GoBack"/>
      <w:bookmarkEnd w:id="0"/>
    </w:p>
    <w:sectPr w:rsidR="00E3051D" w:rsidRPr="004467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FF"/>
    <w:rsid w:val="00094C33"/>
    <w:rsid w:val="001A60C6"/>
    <w:rsid w:val="004467FF"/>
    <w:rsid w:val="005720E0"/>
    <w:rsid w:val="00877971"/>
    <w:rsid w:val="00952276"/>
    <w:rsid w:val="009E0C39"/>
    <w:rsid w:val="00AC1B37"/>
    <w:rsid w:val="00D54454"/>
    <w:rsid w:val="00E305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8950F-9F84-4BE1-9F07-C80F33B0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7FF"/>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4467FF"/>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1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PACHECO GOMEZ</dc:creator>
  <cp:keywords/>
  <dc:description/>
  <cp:lastModifiedBy>LUISA FERNANDA PACHECO GOMEZ</cp:lastModifiedBy>
  <cp:revision>1</cp:revision>
  <dcterms:created xsi:type="dcterms:W3CDTF">2016-01-22T20:33:00Z</dcterms:created>
  <dcterms:modified xsi:type="dcterms:W3CDTF">2016-01-22T20:33:00Z</dcterms:modified>
</cp:coreProperties>
</file>