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DC4F17">
        <w:rPr>
          <w:rFonts w:ascii="Courier New" w:hAnsi="Courier New" w:cs="Courier New"/>
        </w:rPr>
        <w:t>El Patrimonio Autónomo Fideicomiso Asistencia Técnica – Findeter, se permite informar que los documentos de la convocatoria pública del proyecto: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SISTEMA DE ALCANTARILLADO BARRIO LOS ANGELES III DISTRITO DE BARRANQUILLA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PAF-ATF-107-2014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Los puede encontrar en el siguente URL: http://www.findeter.gov.co/documentos.php?id=201255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Atentamente,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PATRIMONIO AUTÓNOMO FIDEICOMISO ASISTENCIA TECNICA - FINDETER</w:t>
      </w:r>
    </w:p>
    <w:sectPr w:rsidR="00DC4F17" w:rsidSect="006D01C7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4338A4"/>
    <w:rsid w:val="00B7752A"/>
    <w:rsid w:val="00D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D0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01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D0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01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2</cp:revision>
  <dcterms:created xsi:type="dcterms:W3CDTF">2015-10-19T15:38:00Z</dcterms:created>
  <dcterms:modified xsi:type="dcterms:W3CDTF">2015-10-19T15:38:00Z</dcterms:modified>
</cp:coreProperties>
</file>